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FD77" w14:textId="73941C9B" w:rsidR="00A47124" w:rsidRPr="00027EF0" w:rsidRDefault="009858F0" w:rsidP="00A47124">
      <w:pPr>
        <w:keepNext/>
        <w:keepLines/>
        <w:widowControl w:val="0"/>
        <w:autoSpaceDE w:val="0"/>
        <w:autoSpaceDN w:val="0"/>
        <w:adjustRightInd w:val="0"/>
        <w:spacing w:before="71"/>
        <w:ind w:left="417" w:right="397"/>
        <w:jc w:val="center"/>
        <w:outlineLvl w:val="0"/>
        <w:rPr>
          <w:rFonts w:eastAsiaTheme="minorEastAsia" w:cs="Arial"/>
          <w:b/>
          <w:bCs/>
          <w:caps/>
          <w:noProof/>
          <w:w w:val="0"/>
          <w:szCs w:val="24"/>
        </w:rPr>
      </w:pPr>
      <w:bookmarkStart w:id="0" w:name="_DV_C147"/>
      <w:r>
        <w:rPr>
          <w:rFonts w:eastAsiaTheme="minorEastAsia" w:cs="Arial"/>
          <w:b/>
          <w:bCs/>
          <w:caps/>
          <w:noProof/>
          <w:w w:val="0"/>
          <w:szCs w:val="24"/>
        </w:rPr>
        <w:t>FULL TE</w:t>
      </w:r>
      <w:r w:rsidR="00B73009">
        <w:rPr>
          <w:rFonts w:eastAsiaTheme="minorEastAsia" w:cs="Arial"/>
          <w:b/>
          <w:bCs/>
          <w:caps/>
          <w:noProof/>
          <w:w w:val="0"/>
          <w:szCs w:val="24"/>
        </w:rPr>
        <w:t>X</w:t>
      </w:r>
      <w:r>
        <w:rPr>
          <w:rFonts w:eastAsiaTheme="minorEastAsia" w:cs="Arial"/>
          <w:b/>
          <w:bCs/>
          <w:caps/>
          <w:noProof/>
          <w:w w:val="0"/>
          <w:szCs w:val="24"/>
        </w:rPr>
        <w:t xml:space="preserve">T OF </w:t>
      </w:r>
      <w:r w:rsidR="00A47124" w:rsidRPr="00027EF0">
        <w:rPr>
          <w:rFonts w:eastAsiaTheme="minorEastAsia" w:cs="Arial"/>
          <w:b/>
          <w:bCs/>
          <w:caps/>
          <w:noProof/>
          <w:w w:val="0"/>
          <w:szCs w:val="24"/>
        </w:rPr>
        <w:t>MEASURE TO BE SUBMITTED TO THE VOTERS AUTHORIZING THE CITY OF BERKELEY TO ISSUE GENERAL OBLIGATION BONDS TO FINANCE THE ACQUISITION OR IMPROVEMENT OF REAL PR</w:t>
      </w:r>
      <w:r w:rsidR="00A47124" w:rsidRPr="00560F05">
        <w:rPr>
          <w:rFonts w:eastAsiaTheme="minorEastAsia" w:cs="Arial"/>
          <w:b/>
          <w:bCs/>
          <w:caps/>
          <w:noProof/>
          <w:w w:val="0"/>
          <w:szCs w:val="24"/>
        </w:rPr>
        <w:t xml:space="preserve">OPERTY FOR </w:t>
      </w:r>
      <w:r w:rsidR="00560F05" w:rsidRPr="006F7EDD">
        <w:rPr>
          <w:rFonts w:cs="Arial"/>
          <w:b/>
          <w:bCs/>
          <w:szCs w:val="24"/>
        </w:rPr>
        <w:t>PUBLIC INFRASTRUCTURE AND FACILITIES</w:t>
      </w:r>
      <w:bookmarkEnd w:id="0"/>
    </w:p>
    <w:p w14:paraId="05D74F61" w14:textId="299BB33E" w:rsidR="003F5BF3" w:rsidRPr="00C16058" w:rsidRDefault="003F5BF3" w:rsidP="003F5BF3">
      <w:pPr>
        <w:jc w:val="both"/>
        <w:rPr>
          <w:rFonts w:cs="Arial"/>
          <w:szCs w:val="24"/>
        </w:rPr>
      </w:pPr>
    </w:p>
    <w:p w14:paraId="38D46683" w14:textId="0F75171C" w:rsidR="002B2902" w:rsidRPr="00606AA7" w:rsidRDefault="002B2902" w:rsidP="003F5BF3">
      <w:pPr>
        <w:jc w:val="both"/>
        <w:rPr>
          <w:rFonts w:cs="Arial"/>
          <w:szCs w:val="24"/>
        </w:rPr>
      </w:pPr>
      <w:r>
        <w:rPr>
          <w:rFonts w:cs="Arial"/>
          <w:szCs w:val="24"/>
        </w:rPr>
        <w:t>Be it ordained by the people of the City of Berkeley as follows:</w:t>
      </w:r>
    </w:p>
    <w:p w14:paraId="5B6DB0C9" w14:textId="77777777" w:rsidR="002B2902" w:rsidRDefault="002B2902" w:rsidP="003F5BF3">
      <w:pPr>
        <w:jc w:val="both"/>
        <w:rPr>
          <w:rFonts w:cs="Arial"/>
          <w:b/>
          <w:szCs w:val="24"/>
        </w:rPr>
      </w:pPr>
    </w:p>
    <w:p w14:paraId="55381C4D" w14:textId="60D3CFB6" w:rsidR="008E4F95" w:rsidRPr="00745A9E" w:rsidRDefault="008E4F95" w:rsidP="003F5BF3">
      <w:pPr>
        <w:jc w:val="both"/>
        <w:rPr>
          <w:rFonts w:cs="Arial"/>
          <w:b/>
          <w:szCs w:val="24"/>
          <w:u w:val="single"/>
        </w:rPr>
      </w:pPr>
      <w:r w:rsidRPr="00745A9E">
        <w:rPr>
          <w:rFonts w:cs="Arial"/>
          <w:b/>
          <w:szCs w:val="24"/>
          <w:u w:val="single"/>
        </w:rPr>
        <w:t>Section 1. Findings.</w:t>
      </w:r>
    </w:p>
    <w:p w14:paraId="648AEEB5" w14:textId="77777777" w:rsidR="008E4F95" w:rsidRPr="00C16058" w:rsidRDefault="008E4F95" w:rsidP="003F5BF3">
      <w:pPr>
        <w:jc w:val="both"/>
        <w:rPr>
          <w:rFonts w:cs="Arial"/>
          <w:szCs w:val="24"/>
          <w:u w:val="single"/>
        </w:rPr>
      </w:pPr>
    </w:p>
    <w:p w14:paraId="593091CE" w14:textId="1E4B6486" w:rsidR="7D0BE21E" w:rsidRDefault="11E58D02" w:rsidP="3A1DC55D">
      <w:pPr>
        <w:jc w:val="both"/>
        <w:rPr>
          <w:rFonts w:cs="Arial"/>
        </w:rPr>
      </w:pPr>
      <w:r w:rsidRPr="3A1DC55D">
        <w:rPr>
          <w:rFonts w:cs="Arial"/>
        </w:rPr>
        <w:t>WHEREAS, the City has undertaken a comprehensive review of its infrastructure</w:t>
      </w:r>
      <w:r w:rsidR="2EE426FE" w:rsidRPr="3A1DC55D">
        <w:rPr>
          <w:rFonts w:cs="Arial"/>
        </w:rPr>
        <w:t xml:space="preserve"> and </w:t>
      </w:r>
      <w:proofErr w:type="spellStart"/>
      <w:r w:rsidR="2EE426FE" w:rsidRPr="3A1DC55D">
        <w:rPr>
          <w:rFonts w:cs="Arial"/>
        </w:rPr>
        <w:t>facilities</w:t>
      </w:r>
      <w:proofErr w:type="spellEnd"/>
      <w:r w:rsidRPr="3A1DC55D">
        <w:rPr>
          <w:rFonts w:cs="Arial"/>
        </w:rPr>
        <w:t xml:space="preserve"> needs, and as documented in the City’s Adopted Capital Improvement Program for Fiscal Years 2025-2029, identified over $1.5 billion in infrastructure </w:t>
      </w:r>
      <w:r w:rsidR="3A5CAA0F" w:rsidRPr="3A1DC55D">
        <w:rPr>
          <w:rFonts w:cs="Arial"/>
        </w:rPr>
        <w:t xml:space="preserve">and </w:t>
      </w:r>
      <w:proofErr w:type="spellStart"/>
      <w:r w:rsidR="3A5CAA0F" w:rsidRPr="3A1DC55D">
        <w:rPr>
          <w:rFonts w:cs="Arial"/>
        </w:rPr>
        <w:t>facilities</w:t>
      </w:r>
      <w:proofErr w:type="spellEnd"/>
      <w:r w:rsidR="3A5CAA0F" w:rsidRPr="3A1DC55D">
        <w:rPr>
          <w:rFonts w:cs="Arial"/>
        </w:rPr>
        <w:t xml:space="preserve"> </w:t>
      </w:r>
      <w:r w:rsidRPr="3A1DC55D">
        <w:rPr>
          <w:rFonts w:cs="Arial"/>
        </w:rPr>
        <w:t xml:space="preserve">needs, </w:t>
      </w:r>
      <w:r w:rsidRPr="3A1DC55D">
        <w:rPr>
          <w:rFonts w:eastAsia="Arial" w:cs="Arial"/>
          <w:szCs w:val="24"/>
        </w:rPr>
        <w:t>with the proposed Capital Improvement Program for Fiscal Years 2027-2031 identifying over $2.1 billion in infrastructure</w:t>
      </w:r>
      <w:r w:rsidR="3A37E02E" w:rsidRPr="3A1DC55D">
        <w:rPr>
          <w:rFonts w:eastAsia="Arial" w:cs="Arial"/>
          <w:szCs w:val="24"/>
        </w:rPr>
        <w:t xml:space="preserve"> and </w:t>
      </w:r>
      <w:proofErr w:type="spellStart"/>
      <w:r w:rsidR="3A37E02E" w:rsidRPr="3A1DC55D">
        <w:rPr>
          <w:rFonts w:eastAsia="Arial" w:cs="Arial"/>
          <w:szCs w:val="24"/>
        </w:rPr>
        <w:t>facilities</w:t>
      </w:r>
      <w:proofErr w:type="spellEnd"/>
      <w:r w:rsidRPr="3A1DC55D">
        <w:rPr>
          <w:rFonts w:eastAsia="Arial" w:cs="Arial"/>
          <w:szCs w:val="24"/>
        </w:rPr>
        <w:t xml:space="preserve"> needs (</w:t>
      </w:r>
      <w:r w:rsidR="005C7ED3">
        <w:rPr>
          <w:rFonts w:eastAsia="Arial" w:cs="Arial"/>
          <w:szCs w:val="24"/>
        </w:rPr>
        <w:t>such Programs as</w:t>
      </w:r>
      <w:r w:rsidR="005C7ED3" w:rsidRPr="3A1DC55D">
        <w:rPr>
          <w:rFonts w:eastAsia="Arial" w:cs="Arial"/>
          <w:szCs w:val="24"/>
        </w:rPr>
        <w:t xml:space="preserve"> updated from time to time</w:t>
      </w:r>
      <w:r w:rsidR="005C7ED3">
        <w:rPr>
          <w:rFonts w:eastAsia="Arial" w:cs="Arial"/>
          <w:szCs w:val="24"/>
        </w:rPr>
        <w:t xml:space="preserve"> and Capital Improvement Programs for subsequent time periods are referred to herein as the</w:t>
      </w:r>
      <w:r w:rsidR="005C7ED3" w:rsidRPr="3A1DC55D">
        <w:rPr>
          <w:rFonts w:eastAsia="Arial" w:cs="Arial"/>
          <w:szCs w:val="24"/>
        </w:rPr>
        <w:t xml:space="preserve"> </w:t>
      </w:r>
      <w:r w:rsidRPr="3A1DC55D">
        <w:rPr>
          <w:rFonts w:eastAsia="Arial" w:cs="Arial"/>
          <w:szCs w:val="24"/>
        </w:rPr>
        <w:t>Capital Improvement Programs”)</w:t>
      </w:r>
      <w:r w:rsidRPr="3A1DC55D">
        <w:rPr>
          <w:rFonts w:cs="Arial"/>
        </w:rPr>
        <w:t>; and</w:t>
      </w:r>
    </w:p>
    <w:p w14:paraId="21FC2218" w14:textId="77777777" w:rsidR="3A1DC55D" w:rsidRDefault="3A1DC55D" w:rsidP="3A1DC55D">
      <w:pPr>
        <w:jc w:val="both"/>
        <w:rPr>
          <w:rFonts w:cs="Arial"/>
        </w:rPr>
      </w:pPr>
    </w:p>
    <w:p w14:paraId="57FAF936" w14:textId="1077F0C6" w:rsidR="11E58D02" w:rsidRDefault="11E58D02" w:rsidP="3A1DC55D">
      <w:pPr>
        <w:jc w:val="both"/>
        <w:rPr>
          <w:rFonts w:eastAsia="Arial" w:cs="Arial"/>
          <w:szCs w:val="24"/>
        </w:rPr>
      </w:pPr>
      <w:r w:rsidRPr="3A1DC55D">
        <w:rPr>
          <w:rFonts w:eastAsia="Arial" w:cs="Arial"/>
          <w:szCs w:val="24"/>
        </w:rPr>
        <w:t>WHEREAS, the City’s Vision 2050 Framework</w:t>
      </w:r>
      <w:r w:rsidRPr="3A1DC55D">
        <w:rPr>
          <w:rFonts w:eastAsia="Arial" w:cs="Arial"/>
          <w:i/>
          <w:iCs/>
          <w:szCs w:val="24"/>
        </w:rPr>
        <w:t xml:space="preserve"> </w:t>
      </w:r>
      <w:r w:rsidRPr="3A1DC55D">
        <w:rPr>
          <w:rFonts w:eastAsia="Arial" w:cs="Arial"/>
          <w:szCs w:val="24"/>
        </w:rPr>
        <w:t>is a comprehensive plan to build, upgrade, and repair Berkeley’s infrastructure and facilities to be more sustainable, safe, and resilient and to meet the needs of future generations, including addressing climate and environmental challenges; and</w:t>
      </w:r>
    </w:p>
    <w:p w14:paraId="0FCCAC89" w14:textId="77777777" w:rsidR="00560F05" w:rsidRPr="00C16058" w:rsidRDefault="00560F05" w:rsidP="00560F05">
      <w:pPr>
        <w:jc w:val="both"/>
        <w:rPr>
          <w:rFonts w:cs="Arial"/>
          <w:szCs w:val="24"/>
        </w:rPr>
      </w:pPr>
    </w:p>
    <w:p w14:paraId="3A03BAC5" w14:textId="77777777" w:rsidR="00560F05" w:rsidRDefault="00560F05" w:rsidP="00560F05">
      <w:pPr>
        <w:jc w:val="both"/>
        <w:rPr>
          <w:rFonts w:cs="Arial"/>
          <w:szCs w:val="24"/>
        </w:rPr>
      </w:pPr>
      <w:proofErr w:type="gramStart"/>
      <w:r w:rsidRPr="00C16058">
        <w:rPr>
          <w:rFonts w:cs="Arial"/>
          <w:szCs w:val="24"/>
        </w:rPr>
        <w:t>WHEREAS,</w:t>
      </w:r>
      <w:proofErr w:type="gramEnd"/>
      <w:r w:rsidRPr="00C16058">
        <w:rPr>
          <w:rFonts w:cs="Arial"/>
          <w:szCs w:val="24"/>
        </w:rPr>
        <w:t xml:space="preserve"> existing funds and funding sources are inadequate for these infrastructure</w:t>
      </w:r>
      <w:r>
        <w:rPr>
          <w:rFonts w:cs="Arial"/>
          <w:szCs w:val="24"/>
        </w:rPr>
        <w:t xml:space="preserve"> and </w:t>
      </w:r>
      <w:proofErr w:type="spellStart"/>
      <w:r>
        <w:rPr>
          <w:rFonts w:cs="Arial"/>
          <w:szCs w:val="24"/>
        </w:rPr>
        <w:t>facilities</w:t>
      </w:r>
      <w:proofErr w:type="spellEnd"/>
      <w:r w:rsidRPr="00C16058">
        <w:rPr>
          <w:rFonts w:cs="Arial"/>
          <w:szCs w:val="24"/>
        </w:rPr>
        <w:t xml:space="preserve"> needs; and</w:t>
      </w:r>
    </w:p>
    <w:p w14:paraId="3C20D77B" w14:textId="77777777" w:rsidR="00560F05" w:rsidRPr="00C16058" w:rsidRDefault="00560F05" w:rsidP="00560F05">
      <w:pPr>
        <w:jc w:val="both"/>
        <w:rPr>
          <w:rFonts w:cs="Arial"/>
          <w:szCs w:val="24"/>
        </w:rPr>
      </w:pPr>
    </w:p>
    <w:p w14:paraId="52F76133" w14:textId="58FEEB05" w:rsidR="00560F05" w:rsidRPr="00C16058" w:rsidRDefault="00560F05" w:rsidP="00560F05">
      <w:pPr>
        <w:jc w:val="both"/>
        <w:rPr>
          <w:rFonts w:cs="Arial"/>
          <w:szCs w:val="24"/>
        </w:rPr>
      </w:pPr>
      <w:proofErr w:type="gramStart"/>
      <w:r>
        <w:rPr>
          <w:rFonts w:cs="Arial"/>
          <w:szCs w:val="24"/>
        </w:rPr>
        <w:t>WHEREAS,</w:t>
      </w:r>
      <w:proofErr w:type="gramEnd"/>
      <w:r>
        <w:rPr>
          <w:rFonts w:cs="Arial"/>
          <w:szCs w:val="24"/>
        </w:rPr>
        <w:t xml:space="preserve"> the City faces a projected $3</w:t>
      </w:r>
      <w:r w:rsidR="00E50885">
        <w:rPr>
          <w:rFonts w:cs="Arial"/>
          <w:szCs w:val="24"/>
        </w:rPr>
        <w:t xml:space="preserve">1 </w:t>
      </w:r>
      <w:r>
        <w:rPr>
          <w:rFonts w:cs="Arial"/>
          <w:szCs w:val="24"/>
        </w:rPr>
        <w:t>million General Fund deficit in the 2027 fiscal year and $</w:t>
      </w:r>
      <w:r w:rsidR="00E50885">
        <w:rPr>
          <w:rFonts w:cs="Arial"/>
          <w:szCs w:val="24"/>
        </w:rPr>
        <w:t xml:space="preserve">29 </w:t>
      </w:r>
      <w:r>
        <w:rPr>
          <w:rFonts w:cs="Arial"/>
          <w:szCs w:val="24"/>
        </w:rPr>
        <w:t>million deficit in the 2028 fiscal year; and</w:t>
      </w:r>
    </w:p>
    <w:p w14:paraId="7758C15C" w14:textId="77777777" w:rsidR="00560F05" w:rsidRPr="00C16058" w:rsidRDefault="00560F05" w:rsidP="00560F05">
      <w:pPr>
        <w:jc w:val="both"/>
        <w:rPr>
          <w:rFonts w:cs="Arial"/>
          <w:szCs w:val="24"/>
        </w:rPr>
      </w:pPr>
    </w:p>
    <w:p w14:paraId="22FECC7A" w14:textId="77777777" w:rsidR="00560F05" w:rsidRPr="00C16058" w:rsidRDefault="00560F05" w:rsidP="00560F05">
      <w:pPr>
        <w:jc w:val="both"/>
        <w:rPr>
          <w:rFonts w:eastAsiaTheme="minorEastAsia" w:cs="Arial"/>
          <w:noProof/>
          <w:w w:val="0"/>
          <w:szCs w:val="24"/>
        </w:rPr>
      </w:pPr>
      <w:r w:rsidRPr="00C16058">
        <w:rPr>
          <w:rFonts w:cs="Arial"/>
          <w:szCs w:val="24"/>
        </w:rPr>
        <w:t xml:space="preserve">WHEREAS, </w:t>
      </w:r>
      <w:r w:rsidRPr="00C16058">
        <w:rPr>
          <w:rFonts w:eastAsiaTheme="minorEastAsia" w:cs="Arial"/>
          <w:noProof/>
          <w:w w:val="0"/>
          <w:szCs w:val="24"/>
        </w:rPr>
        <w:t xml:space="preserve">the City is authorized to issue general obligation bonds to finance municipal improvements pursuant to certain provisions of the California Government Code, including Article 1, commencing with Section 43600, of Chapter 4 of Division 4 of Title 4 </w:t>
      </w:r>
      <w:r>
        <w:rPr>
          <w:rFonts w:eastAsiaTheme="minorEastAsia" w:cs="Arial"/>
          <w:noProof/>
          <w:w w:val="0"/>
          <w:szCs w:val="24"/>
        </w:rPr>
        <w:t>or</w:t>
      </w:r>
      <w:r w:rsidRPr="00C16058">
        <w:rPr>
          <w:rFonts w:eastAsiaTheme="minorEastAsia" w:cs="Arial"/>
          <w:noProof/>
          <w:w w:val="0"/>
          <w:szCs w:val="24"/>
        </w:rPr>
        <w:t xml:space="preserve"> Article 4.5, commencing with Section 53506, of Chapter 3 of Part 1 of Division 2 of Title 5 (</w:t>
      </w:r>
      <w:r>
        <w:rPr>
          <w:rFonts w:eastAsiaTheme="minorEastAsia" w:cs="Arial"/>
          <w:noProof/>
          <w:w w:val="0"/>
          <w:szCs w:val="24"/>
        </w:rPr>
        <w:t>each,</w:t>
      </w:r>
      <w:r w:rsidRPr="00C16058">
        <w:rPr>
          <w:rFonts w:eastAsiaTheme="minorEastAsia" w:cs="Arial"/>
          <w:noProof/>
          <w:w w:val="0"/>
          <w:szCs w:val="24"/>
        </w:rPr>
        <w:t xml:space="preserve"> the “Bond Law”); and</w:t>
      </w:r>
    </w:p>
    <w:p w14:paraId="23F72715" w14:textId="77777777" w:rsidR="00560F05" w:rsidRPr="00C16058" w:rsidRDefault="00560F05" w:rsidP="00560F05">
      <w:pPr>
        <w:widowControl w:val="0"/>
        <w:autoSpaceDE w:val="0"/>
        <w:autoSpaceDN w:val="0"/>
        <w:adjustRightInd w:val="0"/>
        <w:jc w:val="both"/>
        <w:rPr>
          <w:rFonts w:eastAsiaTheme="minorEastAsia" w:cs="Arial"/>
          <w:noProof/>
          <w:w w:val="0"/>
          <w:szCs w:val="24"/>
        </w:rPr>
      </w:pPr>
    </w:p>
    <w:p w14:paraId="5BA32466" w14:textId="30B71672" w:rsidR="00560F05" w:rsidRDefault="7D0BE21E" w:rsidP="3A1DC55D">
      <w:pPr>
        <w:widowControl w:val="0"/>
        <w:autoSpaceDE w:val="0"/>
        <w:autoSpaceDN w:val="0"/>
        <w:adjustRightInd w:val="0"/>
        <w:jc w:val="both"/>
        <w:rPr>
          <w:rFonts w:eastAsiaTheme="minorEastAsia" w:cs="Arial"/>
          <w:noProof/>
          <w:w w:val="0"/>
        </w:rPr>
      </w:pPr>
      <w:r w:rsidRPr="3A1DC55D">
        <w:rPr>
          <w:rFonts w:eastAsiaTheme="minorEastAsia" w:cs="Arial"/>
          <w:noProof/>
          <w:w w:val="0"/>
        </w:rPr>
        <w:t>WHEREAS, under the Bond Law and Chapter 7.64, the City intends to issue general obligation bonds (“Bonds”) to finance the acquisition or improvement of real property for public infrastructure and facilities (“Improvements”),</w:t>
      </w:r>
      <w:r w:rsidR="76799D3B" w:rsidRPr="3A1DC55D">
        <w:rPr>
          <w:rFonts w:eastAsiaTheme="minorEastAsia" w:cs="Arial"/>
          <w:noProof/>
          <w:w w:val="0"/>
        </w:rPr>
        <w:t xml:space="preserve"> as further </w:t>
      </w:r>
      <w:r w:rsidR="2C07CCCA" w:rsidRPr="3A1DC55D">
        <w:rPr>
          <w:rFonts w:eastAsiaTheme="minorEastAsia" w:cs="Arial"/>
          <w:noProof/>
          <w:w w:val="0"/>
        </w:rPr>
        <w:t>described</w:t>
      </w:r>
      <w:r w:rsidR="76799D3B" w:rsidRPr="3A1DC55D">
        <w:rPr>
          <w:rFonts w:eastAsiaTheme="minorEastAsia" w:cs="Arial"/>
          <w:noProof/>
          <w:w w:val="0"/>
        </w:rPr>
        <w:t xml:space="preserve"> in Section 2 below</w:t>
      </w:r>
      <w:r w:rsidRPr="3A1DC55D">
        <w:rPr>
          <w:rFonts w:eastAsiaTheme="minorEastAsia" w:cs="Arial"/>
          <w:noProof/>
          <w:w w:val="0"/>
        </w:rPr>
        <w:t>; and</w:t>
      </w:r>
    </w:p>
    <w:p w14:paraId="4A825A23" w14:textId="1D4A5756" w:rsidR="3A1DC55D" w:rsidRDefault="3A1DC55D" w:rsidP="3A1DC55D">
      <w:pPr>
        <w:widowControl w:val="0"/>
        <w:jc w:val="both"/>
        <w:rPr>
          <w:rFonts w:eastAsiaTheme="minorEastAsia" w:cs="Arial"/>
          <w:noProof/>
        </w:rPr>
      </w:pPr>
    </w:p>
    <w:p w14:paraId="2A1578C2" w14:textId="4532E33D" w:rsidR="63EEF0CE" w:rsidRDefault="63EEF0CE" w:rsidP="3A1DC55D">
      <w:pPr>
        <w:jc w:val="both"/>
        <w:rPr>
          <w:rFonts w:eastAsia="Arial" w:cs="Arial"/>
          <w:noProof/>
          <w:szCs w:val="24"/>
        </w:rPr>
      </w:pPr>
      <w:r w:rsidRPr="3A1DC55D">
        <w:rPr>
          <w:rFonts w:eastAsia="Arial" w:cs="Arial"/>
          <w:noProof/>
          <w:szCs w:val="24"/>
        </w:rPr>
        <w:t>WHEREAS, the issuance of the Bonds to finance the infrastructure and facilities needs documented in the City’s Capital Improvement Programs and the City’s Vision 2050 Framework is part of the City’s comprehensive approach to identifying and addressing the City’s infrastructure and facilities needs</w:t>
      </w:r>
      <w:r w:rsidR="005C7ED3">
        <w:rPr>
          <w:rFonts w:eastAsia="Arial" w:cs="Arial"/>
          <w:noProof/>
          <w:szCs w:val="24"/>
        </w:rPr>
        <w:t>, and the Improvements are related as a result of such approach</w:t>
      </w:r>
      <w:r w:rsidR="005C7ED3" w:rsidRPr="3A1DC55D">
        <w:rPr>
          <w:rFonts w:eastAsia="Arial" w:cs="Arial"/>
          <w:noProof/>
          <w:szCs w:val="24"/>
        </w:rPr>
        <w:t>;</w:t>
      </w:r>
      <w:r w:rsidRPr="3A1DC55D">
        <w:rPr>
          <w:rFonts w:eastAsia="Arial" w:cs="Arial"/>
          <w:noProof/>
          <w:szCs w:val="24"/>
        </w:rPr>
        <w:t xml:space="preserve"> and</w:t>
      </w:r>
    </w:p>
    <w:p w14:paraId="2E5973C9" w14:textId="77777777" w:rsidR="005E6989" w:rsidRDefault="005E6989" w:rsidP="3A1DC55D">
      <w:pPr>
        <w:jc w:val="both"/>
        <w:rPr>
          <w:rFonts w:eastAsia="Arial" w:cs="Arial"/>
          <w:noProof/>
          <w:szCs w:val="24"/>
        </w:rPr>
      </w:pPr>
    </w:p>
    <w:p w14:paraId="722CD222" w14:textId="77777777" w:rsidR="005E6989" w:rsidRPr="005E6989" w:rsidRDefault="005E6989" w:rsidP="005E6989">
      <w:pPr>
        <w:jc w:val="both"/>
        <w:rPr>
          <w:rFonts w:eastAsia="Arial" w:cs="Arial"/>
          <w:noProof/>
          <w:szCs w:val="24"/>
        </w:rPr>
      </w:pPr>
    </w:p>
    <w:p w14:paraId="1429BEB4" w14:textId="3C8645EF" w:rsidR="005E6989" w:rsidRDefault="005E6989" w:rsidP="005E6989">
      <w:pPr>
        <w:jc w:val="both"/>
        <w:rPr>
          <w:rFonts w:eastAsia="Arial" w:cs="Arial"/>
          <w:noProof/>
          <w:szCs w:val="24"/>
        </w:rPr>
      </w:pPr>
      <w:r w:rsidRPr="005E6989">
        <w:rPr>
          <w:rFonts w:eastAsia="Arial" w:cs="Arial"/>
          <w:noProof/>
          <w:szCs w:val="24"/>
        </w:rPr>
        <w:lastRenderedPageBreak/>
        <w:t>WHEREAS, the Improvements will include all-electric new construction and the replacement of existing natural gas infrastructure with electric systems, in alignment with the City’s All-Electric Standards for Municipal Projects, except in limited circumstances in which City Council grants an exception; and</w:t>
      </w:r>
    </w:p>
    <w:p w14:paraId="1CB839BE" w14:textId="77777777" w:rsidR="00560F05" w:rsidRDefault="00560F05" w:rsidP="00560F05">
      <w:pPr>
        <w:widowControl w:val="0"/>
        <w:autoSpaceDE w:val="0"/>
        <w:autoSpaceDN w:val="0"/>
        <w:adjustRightInd w:val="0"/>
        <w:jc w:val="both"/>
        <w:rPr>
          <w:rFonts w:eastAsiaTheme="minorEastAsia" w:cs="Arial"/>
          <w:noProof/>
          <w:w w:val="0"/>
          <w:szCs w:val="24"/>
        </w:rPr>
      </w:pPr>
    </w:p>
    <w:p w14:paraId="628BFBF2" w14:textId="77777777" w:rsidR="00560F05" w:rsidRPr="00C16058" w:rsidRDefault="00560F05" w:rsidP="00560F05">
      <w:pPr>
        <w:widowControl w:val="0"/>
        <w:autoSpaceDE w:val="0"/>
        <w:autoSpaceDN w:val="0"/>
        <w:adjustRightInd w:val="0"/>
        <w:jc w:val="both"/>
        <w:rPr>
          <w:rFonts w:eastAsiaTheme="minorEastAsia" w:cs="Arial"/>
          <w:noProof/>
          <w:w w:val="0"/>
          <w:szCs w:val="24"/>
        </w:rPr>
      </w:pPr>
      <w:r>
        <w:rPr>
          <w:rFonts w:eastAsiaTheme="minorEastAsia" w:cs="Arial"/>
          <w:noProof/>
          <w:w w:val="0"/>
          <w:szCs w:val="24"/>
        </w:rPr>
        <w:t xml:space="preserve">WHEREAS, the Improvements may include </w:t>
      </w:r>
      <w:r w:rsidRPr="0032629C">
        <w:rPr>
          <w:rFonts w:cs="Arial"/>
          <w:szCs w:val="24"/>
        </w:rPr>
        <w:t xml:space="preserve">any public art integrated into the </w:t>
      </w:r>
      <w:r>
        <w:rPr>
          <w:rFonts w:cs="Arial"/>
          <w:szCs w:val="24"/>
        </w:rPr>
        <w:t>Improvements</w:t>
      </w:r>
      <w:r w:rsidRPr="0032629C">
        <w:rPr>
          <w:rFonts w:cs="Arial"/>
          <w:szCs w:val="24"/>
        </w:rPr>
        <w:t xml:space="preserve"> consistent with Berkeley Municipal Code Chapter 6.13</w:t>
      </w:r>
      <w:r w:rsidRPr="00C16058">
        <w:rPr>
          <w:rFonts w:eastAsiaTheme="minorEastAsia" w:cs="Arial"/>
          <w:noProof/>
          <w:w w:val="0"/>
          <w:szCs w:val="24"/>
        </w:rPr>
        <w:t>; and</w:t>
      </w:r>
    </w:p>
    <w:p w14:paraId="2F4D6F85" w14:textId="77777777" w:rsidR="00560F05" w:rsidRPr="00C16058" w:rsidRDefault="00560F05" w:rsidP="00560F05">
      <w:pPr>
        <w:widowControl w:val="0"/>
        <w:autoSpaceDE w:val="0"/>
        <w:autoSpaceDN w:val="0"/>
        <w:adjustRightInd w:val="0"/>
        <w:jc w:val="both"/>
        <w:rPr>
          <w:rFonts w:eastAsiaTheme="minorEastAsia" w:cs="Arial"/>
          <w:noProof/>
          <w:w w:val="0"/>
          <w:szCs w:val="24"/>
        </w:rPr>
      </w:pPr>
    </w:p>
    <w:p w14:paraId="48BC1DC7" w14:textId="529168EE" w:rsidR="00560F05" w:rsidRPr="00C16058" w:rsidRDefault="7D0BE21E" w:rsidP="3A1DC55D">
      <w:pPr>
        <w:widowControl w:val="0"/>
        <w:autoSpaceDE w:val="0"/>
        <w:autoSpaceDN w:val="0"/>
        <w:adjustRightInd w:val="0"/>
        <w:jc w:val="both"/>
        <w:rPr>
          <w:rFonts w:eastAsiaTheme="minorEastAsia" w:cs="Arial"/>
          <w:noProof/>
          <w:w w:val="0"/>
        </w:rPr>
      </w:pPr>
      <w:r w:rsidRPr="3A1DC55D">
        <w:rPr>
          <w:rFonts w:eastAsiaTheme="minorEastAsia" w:cs="Arial"/>
          <w:noProof/>
          <w:w w:val="0"/>
        </w:rPr>
        <w:t xml:space="preserve">WHEREAS, the City may have the opportunity to leverage </w:t>
      </w:r>
      <w:r w:rsidR="110FE9BD" w:rsidRPr="3A1DC55D">
        <w:rPr>
          <w:rFonts w:eastAsiaTheme="minorEastAsia" w:cs="Arial"/>
          <w:noProof/>
          <w:w w:val="0"/>
        </w:rPr>
        <w:t xml:space="preserve">Federal, </w:t>
      </w:r>
      <w:r w:rsidRPr="3A1DC55D">
        <w:rPr>
          <w:rFonts w:eastAsiaTheme="minorEastAsia" w:cs="Arial"/>
          <w:noProof/>
          <w:w w:val="0"/>
        </w:rPr>
        <w:t>State</w:t>
      </w:r>
      <w:r w:rsidR="05A84298" w:rsidRPr="3A1DC55D">
        <w:rPr>
          <w:rFonts w:eastAsiaTheme="minorEastAsia" w:cs="Arial"/>
          <w:noProof/>
          <w:w w:val="0"/>
        </w:rPr>
        <w:t>, regional</w:t>
      </w:r>
      <w:r w:rsidRPr="3A1DC55D">
        <w:rPr>
          <w:rFonts w:eastAsiaTheme="minorEastAsia" w:cs="Arial"/>
          <w:noProof/>
          <w:w w:val="0"/>
        </w:rPr>
        <w:t xml:space="preserve"> and County of Alameda (“County”) funds allocated for these needs if it issues the Bonds to address these needs; and</w:t>
      </w:r>
    </w:p>
    <w:p w14:paraId="73CF3AAD" w14:textId="77777777" w:rsidR="00560F05" w:rsidRPr="00C16058" w:rsidRDefault="00560F05" w:rsidP="00560F05">
      <w:pPr>
        <w:jc w:val="both"/>
        <w:rPr>
          <w:rFonts w:cs="Arial"/>
          <w:szCs w:val="24"/>
        </w:rPr>
      </w:pPr>
    </w:p>
    <w:p w14:paraId="700AE173" w14:textId="468B155A" w:rsidR="00560F05" w:rsidRPr="00C16058" w:rsidRDefault="7D0BE21E" w:rsidP="3A1DC55D">
      <w:pPr>
        <w:jc w:val="both"/>
        <w:rPr>
          <w:rFonts w:cs="Arial"/>
        </w:rPr>
      </w:pPr>
      <w:proofErr w:type="gramStart"/>
      <w:r w:rsidRPr="3A1DC55D">
        <w:rPr>
          <w:rFonts w:cs="Arial"/>
        </w:rPr>
        <w:t>WHEREAS,</w:t>
      </w:r>
      <w:proofErr w:type="gramEnd"/>
      <w:r w:rsidRPr="3A1DC55D">
        <w:rPr>
          <w:rFonts w:cs="Arial"/>
        </w:rPr>
        <w:t xml:space="preserve"> fiscal accountability protections including public disclosure of all spending and </w:t>
      </w:r>
      <w:r w:rsidR="2904C6AF" w:rsidRPr="3A1DC55D">
        <w:rPr>
          <w:rFonts w:cs="Arial"/>
        </w:rPr>
        <w:t>regular</w:t>
      </w:r>
      <w:r w:rsidRPr="3A1DC55D">
        <w:rPr>
          <w:rFonts w:cs="Arial"/>
        </w:rPr>
        <w:t xml:space="preserve"> audits help ensure funds will be spent as promised; and </w:t>
      </w:r>
    </w:p>
    <w:p w14:paraId="6C77FA7A" w14:textId="77777777" w:rsidR="00560F05" w:rsidRPr="00C16058" w:rsidRDefault="00560F05" w:rsidP="00560F05">
      <w:pPr>
        <w:jc w:val="both"/>
        <w:rPr>
          <w:rFonts w:cs="Arial"/>
          <w:szCs w:val="24"/>
        </w:rPr>
      </w:pPr>
    </w:p>
    <w:p w14:paraId="51D10458" w14:textId="736B9E4C" w:rsidR="00560F05" w:rsidRDefault="00560F05" w:rsidP="00560F05">
      <w:pPr>
        <w:jc w:val="both"/>
        <w:rPr>
          <w:rFonts w:cs="Arial"/>
        </w:rPr>
      </w:pPr>
      <w:r w:rsidRPr="00145348">
        <w:rPr>
          <w:rFonts w:cs="Arial"/>
        </w:rPr>
        <w:t xml:space="preserve">WHEREAS, </w:t>
      </w:r>
      <w:r>
        <w:rPr>
          <w:rFonts w:cs="Arial"/>
        </w:rPr>
        <w:t xml:space="preserve">funding from </w:t>
      </w:r>
      <w:r w:rsidR="004371EB">
        <w:rPr>
          <w:rFonts w:cs="Arial"/>
        </w:rPr>
        <w:t xml:space="preserve">the Bonds </w:t>
      </w:r>
      <w:r>
        <w:rPr>
          <w:rFonts w:cs="Arial"/>
        </w:rPr>
        <w:t>should be guided by the City’s non-exhaustive list of proposed projects identified through the public input process carried out by the City in 2026 for the purpose of identifying potential projects to be funded by bond revenues, provided that projects not identified in that process shall also be eligible provided they consist of the acquisition or improvement of real property for public infrastructure and facilities; and</w:t>
      </w:r>
    </w:p>
    <w:p w14:paraId="5AA07EB5" w14:textId="77777777" w:rsidR="00560F05" w:rsidRDefault="00560F05" w:rsidP="00560F05">
      <w:pPr>
        <w:jc w:val="both"/>
        <w:rPr>
          <w:rFonts w:cs="Arial"/>
          <w:szCs w:val="24"/>
        </w:rPr>
      </w:pPr>
    </w:p>
    <w:p w14:paraId="0ACA2B14" w14:textId="77777777" w:rsidR="00560F05" w:rsidRPr="00C16058" w:rsidRDefault="00560F05" w:rsidP="00560F05">
      <w:pPr>
        <w:jc w:val="both"/>
        <w:rPr>
          <w:rFonts w:cs="Arial"/>
          <w:szCs w:val="24"/>
          <w:highlight w:val="yellow"/>
        </w:rPr>
      </w:pPr>
      <w:r w:rsidRPr="00C16058">
        <w:rPr>
          <w:rFonts w:cs="Arial"/>
          <w:szCs w:val="24"/>
        </w:rPr>
        <w:t>WHEREAS, by law, all funds must remain under local control in the City and cannot be taken away by the State or the County or used for other purposes; and</w:t>
      </w:r>
    </w:p>
    <w:p w14:paraId="08E36620" w14:textId="77777777" w:rsidR="00560F05" w:rsidRDefault="00560F05" w:rsidP="00560F05">
      <w:pPr>
        <w:jc w:val="both"/>
        <w:rPr>
          <w:rFonts w:cs="Arial"/>
          <w:szCs w:val="24"/>
        </w:rPr>
      </w:pPr>
    </w:p>
    <w:p w14:paraId="16D19485" w14:textId="77777777" w:rsidR="00560F05" w:rsidRPr="00C16058" w:rsidRDefault="00560F05" w:rsidP="00560F05">
      <w:pPr>
        <w:jc w:val="both"/>
        <w:rPr>
          <w:rFonts w:cs="Arial"/>
          <w:szCs w:val="24"/>
        </w:rPr>
      </w:pPr>
      <w:proofErr w:type="gramStart"/>
      <w:r w:rsidRPr="00C16058">
        <w:rPr>
          <w:rFonts w:cs="Arial"/>
          <w:szCs w:val="24"/>
        </w:rPr>
        <w:t>WHEREAS,</w:t>
      </w:r>
      <w:proofErr w:type="gramEnd"/>
      <w:r w:rsidRPr="00C16058">
        <w:rPr>
          <w:rFonts w:cs="Arial"/>
          <w:szCs w:val="24"/>
        </w:rPr>
        <w:t xml:space="preserve"> the City Council recognizes the importance of ensuring adequate maintenance funding from existing sources for </w:t>
      </w:r>
      <w:r>
        <w:rPr>
          <w:rFonts w:cs="Arial"/>
          <w:szCs w:val="24"/>
        </w:rPr>
        <w:t>Improvements</w:t>
      </w:r>
      <w:r w:rsidRPr="00C16058">
        <w:rPr>
          <w:rFonts w:cs="Arial"/>
          <w:szCs w:val="24"/>
        </w:rPr>
        <w:t xml:space="preserve"> financed by the Bonds and not supplanting existing City infrastructure funding with proceeds of the Bonds; and</w:t>
      </w:r>
    </w:p>
    <w:p w14:paraId="013B8351" w14:textId="77777777" w:rsidR="00560F05" w:rsidRPr="00C16058" w:rsidRDefault="00560F05" w:rsidP="00560F05">
      <w:pPr>
        <w:jc w:val="both"/>
        <w:rPr>
          <w:rFonts w:cs="Arial"/>
          <w:szCs w:val="24"/>
          <w:highlight w:val="yellow"/>
        </w:rPr>
      </w:pPr>
    </w:p>
    <w:p w14:paraId="63297B76" w14:textId="77777777" w:rsidR="00560F05" w:rsidRPr="00C16058" w:rsidRDefault="00560F05" w:rsidP="00560F05">
      <w:pPr>
        <w:jc w:val="both"/>
        <w:rPr>
          <w:rFonts w:cs="Arial"/>
          <w:szCs w:val="24"/>
        </w:rPr>
      </w:pPr>
      <w:r w:rsidRPr="00C16058">
        <w:rPr>
          <w:rFonts w:cs="Arial"/>
          <w:szCs w:val="24"/>
        </w:rPr>
        <w:t>WHEREAS, United States Income Tax Regulations section 1.150-2 provides generally that proceeds of tax-exempt debt are not deemed to be expended when such proceeds are used for reimbursement of expenditures made prior to the date of issuance of such debt unless certain procedures are followed, one of which is a requirement that prior to the payment of any such expenditure, the issuer declares an intention to reimburse such expenditure; and</w:t>
      </w:r>
    </w:p>
    <w:p w14:paraId="4972512F" w14:textId="77777777" w:rsidR="00560F05" w:rsidRPr="00C16058" w:rsidRDefault="00560F05" w:rsidP="00560F05">
      <w:pPr>
        <w:jc w:val="both"/>
        <w:rPr>
          <w:rFonts w:cs="Arial"/>
          <w:szCs w:val="24"/>
          <w:highlight w:val="yellow"/>
        </w:rPr>
      </w:pPr>
    </w:p>
    <w:p w14:paraId="41A14BEB" w14:textId="77777777" w:rsidR="00560F05" w:rsidRPr="00C16058" w:rsidRDefault="00560F05" w:rsidP="00560F05">
      <w:pPr>
        <w:jc w:val="both"/>
        <w:rPr>
          <w:rFonts w:cs="Arial"/>
          <w:szCs w:val="24"/>
          <w:highlight w:val="yellow"/>
        </w:rPr>
      </w:pPr>
      <w:proofErr w:type="gramStart"/>
      <w:r w:rsidRPr="00C16058">
        <w:rPr>
          <w:rFonts w:cs="Arial"/>
          <w:szCs w:val="24"/>
        </w:rPr>
        <w:t>WHEREAS,</w:t>
      </w:r>
      <w:proofErr w:type="gramEnd"/>
      <w:r w:rsidRPr="00C16058">
        <w:rPr>
          <w:rFonts w:cs="Arial"/>
          <w:szCs w:val="24"/>
        </w:rPr>
        <w:t xml:space="preserve"> it is in the public interest and for the public benefit that the City declares its official intent to reimburse certain of the proposed expenditures referenced herein; and</w:t>
      </w:r>
    </w:p>
    <w:p w14:paraId="63EA5A06" w14:textId="77777777" w:rsidR="00560F05" w:rsidRPr="00C16058" w:rsidRDefault="00560F05" w:rsidP="00560F05">
      <w:pPr>
        <w:jc w:val="both"/>
        <w:rPr>
          <w:rFonts w:cs="Arial"/>
          <w:szCs w:val="24"/>
          <w:highlight w:val="yellow"/>
        </w:rPr>
      </w:pPr>
    </w:p>
    <w:p w14:paraId="308C8859" w14:textId="4BDDE8D7" w:rsidR="00560F05" w:rsidRDefault="7D0BE21E" w:rsidP="3A1DC55D">
      <w:pPr>
        <w:jc w:val="both"/>
        <w:rPr>
          <w:rFonts w:cs="Arial"/>
        </w:rPr>
      </w:pPr>
      <w:proofErr w:type="gramStart"/>
      <w:r w:rsidRPr="3A1DC55D">
        <w:rPr>
          <w:rFonts w:cs="Arial"/>
        </w:rPr>
        <w:t>WHEREAS,</w:t>
      </w:r>
      <w:proofErr w:type="gramEnd"/>
      <w:r w:rsidRPr="3A1DC55D">
        <w:rPr>
          <w:rFonts w:cs="Arial"/>
        </w:rPr>
        <w:t xml:space="preserve"> proceeds from the sale of the Bonds will be used to finance the Improvements, and all expenditures will be subject to </w:t>
      </w:r>
      <w:r w:rsidR="7E236F48" w:rsidRPr="3A1DC55D">
        <w:rPr>
          <w:rFonts w:cs="Arial"/>
        </w:rPr>
        <w:t>regular</w:t>
      </w:r>
      <w:r w:rsidRPr="3A1DC55D">
        <w:rPr>
          <w:rFonts w:cs="Arial"/>
        </w:rPr>
        <w:t xml:space="preserve"> audits</w:t>
      </w:r>
      <w:r w:rsidR="70D33894" w:rsidRPr="3A1DC55D">
        <w:rPr>
          <w:rFonts w:cs="Arial"/>
        </w:rPr>
        <w:t xml:space="preserve"> by the City Auditor</w:t>
      </w:r>
      <w:r w:rsidR="00B602CE">
        <w:rPr>
          <w:rFonts w:cs="Arial"/>
        </w:rPr>
        <w:t>; and</w:t>
      </w:r>
    </w:p>
    <w:p w14:paraId="418692E7" w14:textId="77777777" w:rsidR="00B602CE" w:rsidRPr="00B602CE" w:rsidRDefault="00B602CE" w:rsidP="3A1DC55D">
      <w:pPr>
        <w:jc w:val="both"/>
        <w:rPr>
          <w:rFonts w:cs="Arial"/>
        </w:rPr>
      </w:pPr>
    </w:p>
    <w:p w14:paraId="2231796D" w14:textId="518F1C57" w:rsidR="00B602CE" w:rsidRPr="00B602CE" w:rsidRDefault="00B602CE" w:rsidP="00B602CE">
      <w:pPr>
        <w:jc w:val="both"/>
        <w:rPr>
          <w:rFonts w:cs="Arial"/>
        </w:rPr>
      </w:pPr>
      <w:proofErr w:type="gramStart"/>
      <w:r>
        <w:rPr>
          <w:rFonts w:cs="Arial"/>
        </w:rPr>
        <w:t>WHEREAS,</w:t>
      </w:r>
      <w:proofErr w:type="gramEnd"/>
      <w:r>
        <w:rPr>
          <w:rFonts w:cs="Arial"/>
        </w:rPr>
        <w:t xml:space="preserve"> t</w:t>
      </w:r>
      <w:r w:rsidRPr="00B602CE">
        <w:rPr>
          <w:rFonts w:cs="Arial"/>
        </w:rPr>
        <w:t xml:space="preserve">he City Council's authority </w:t>
      </w:r>
      <w:proofErr w:type="gramStart"/>
      <w:r w:rsidRPr="00B602CE">
        <w:rPr>
          <w:rFonts w:cs="Arial"/>
        </w:rPr>
        <w:t>to grant</w:t>
      </w:r>
      <w:proofErr w:type="gramEnd"/>
      <w:r w:rsidRPr="00B602CE">
        <w:rPr>
          <w:rFonts w:cs="Arial"/>
        </w:rPr>
        <w:t xml:space="preserve"> exceptions to the all-electric construction and electrification requirements is a discretionary act, and neither the granting nor the denial of any such exception shall give rise to any claim or cause of action in any court.</w:t>
      </w:r>
    </w:p>
    <w:p w14:paraId="3E62C53B" w14:textId="77777777" w:rsidR="00B602CE" w:rsidRPr="00B602CE" w:rsidRDefault="00B602CE" w:rsidP="3A1DC55D">
      <w:pPr>
        <w:jc w:val="both"/>
        <w:rPr>
          <w:rFonts w:cs="Arial"/>
        </w:rPr>
      </w:pPr>
    </w:p>
    <w:p w14:paraId="04A9D4C3" w14:textId="7C51668D" w:rsidR="00A47124" w:rsidRDefault="00A47124" w:rsidP="003F5BF3">
      <w:pPr>
        <w:jc w:val="both"/>
        <w:rPr>
          <w:rFonts w:cs="Arial"/>
          <w:b/>
          <w:szCs w:val="24"/>
          <w:u w:val="single"/>
        </w:rPr>
      </w:pPr>
      <w:r w:rsidRPr="00C16058">
        <w:rPr>
          <w:rFonts w:cs="Arial"/>
          <w:b/>
          <w:szCs w:val="24"/>
          <w:u w:val="single"/>
        </w:rPr>
        <w:t>Section 2. Object and Purpose of Bonds.</w:t>
      </w:r>
    </w:p>
    <w:p w14:paraId="59D83964" w14:textId="77777777" w:rsidR="00745A9E" w:rsidRPr="00C16058" w:rsidRDefault="00745A9E" w:rsidP="003F5BF3">
      <w:pPr>
        <w:jc w:val="both"/>
        <w:rPr>
          <w:rFonts w:cs="Arial"/>
          <w:b/>
          <w:szCs w:val="24"/>
          <w:u w:val="single"/>
        </w:rPr>
      </w:pPr>
    </w:p>
    <w:p w14:paraId="67575B75" w14:textId="70C284E4" w:rsidR="00A47124" w:rsidRPr="00101091" w:rsidRDefault="00A47124" w:rsidP="003F5BF3">
      <w:pPr>
        <w:jc w:val="both"/>
        <w:rPr>
          <w:rStyle w:val="DeltaViewInsertion"/>
          <w:rFonts w:cs="Arial"/>
          <w:color w:val="auto"/>
          <w:w w:val="0"/>
          <w:szCs w:val="24"/>
          <w:u w:val="none"/>
        </w:rPr>
      </w:pPr>
      <w:r w:rsidRPr="00101091">
        <w:rPr>
          <w:rStyle w:val="DeltaViewInsertion"/>
          <w:rFonts w:cs="Arial"/>
          <w:color w:val="auto"/>
          <w:w w:val="0"/>
          <w:szCs w:val="24"/>
          <w:u w:val="none"/>
        </w:rPr>
        <w:t xml:space="preserve">This measure (the “Measure”) authorizes the issuance </w:t>
      </w:r>
      <w:r w:rsidR="00BB6437" w:rsidRPr="00101091">
        <w:rPr>
          <w:rStyle w:val="DeltaViewInsertion"/>
          <w:rFonts w:cs="Arial"/>
          <w:color w:val="auto"/>
          <w:w w:val="0"/>
          <w:szCs w:val="24"/>
          <w:u w:val="none"/>
        </w:rPr>
        <w:t xml:space="preserve">of </w:t>
      </w:r>
      <w:r w:rsidR="00BB6437" w:rsidRPr="00444BDB">
        <w:rPr>
          <w:rStyle w:val="DeltaViewInsertion"/>
          <w:rFonts w:cs="Arial"/>
          <w:color w:val="auto"/>
          <w:w w:val="0"/>
          <w:szCs w:val="24"/>
          <w:u w:val="none"/>
        </w:rPr>
        <w:t>the</w:t>
      </w:r>
      <w:r w:rsidR="00227C46" w:rsidRPr="00444BDB">
        <w:rPr>
          <w:rStyle w:val="DeltaViewInsertion"/>
          <w:rFonts w:cs="Arial"/>
          <w:color w:val="auto"/>
          <w:w w:val="0"/>
          <w:szCs w:val="24"/>
          <w:u w:val="none"/>
        </w:rPr>
        <w:t xml:space="preserve"> </w:t>
      </w:r>
      <w:r w:rsidR="00BB3CC6" w:rsidRPr="00101091">
        <w:rPr>
          <w:rStyle w:val="DeltaViewInsertion"/>
          <w:rFonts w:cs="Arial"/>
          <w:color w:val="auto"/>
          <w:w w:val="0"/>
          <w:szCs w:val="24"/>
          <w:u w:val="none"/>
        </w:rPr>
        <w:t>Bonds</w:t>
      </w:r>
      <w:r w:rsidRPr="00101091">
        <w:rPr>
          <w:rStyle w:val="DeltaViewInsertion"/>
          <w:rFonts w:cs="Arial"/>
          <w:color w:val="auto"/>
          <w:w w:val="0"/>
          <w:szCs w:val="24"/>
          <w:u w:val="none"/>
        </w:rPr>
        <w:t>, the object and purpose of which is to finance, by the City of Berkeley or a third party, as applicable, the acquisition or improvement of real property for the Improvements.</w:t>
      </w:r>
      <w:r w:rsidR="00A17937" w:rsidRPr="00101091">
        <w:rPr>
          <w:rStyle w:val="DeltaViewInsertion"/>
          <w:rFonts w:cs="Arial"/>
          <w:color w:val="auto"/>
          <w:w w:val="0"/>
          <w:szCs w:val="24"/>
          <w:u w:val="none"/>
        </w:rPr>
        <w:t xml:space="preserve"> The </w:t>
      </w:r>
      <w:r w:rsidR="004A7B69" w:rsidRPr="00101091">
        <w:rPr>
          <w:rStyle w:val="DeltaViewInsertion"/>
          <w:rFonts w:cs="Arial"/>
          <w:color w:val="auto"/>
          <w:w w:val="0"/>
          <w:szCs w:val="24"/>
          <w:u w:val="none"/>
        </w:rPr>
        <w:t>Improvements</w:t>
      </w:r>
      <w:r w:rsidR="00A17937" w:rsidRPr="00101091">
        <w:rPr>
          <w:rStyle w:val="DeltaViewInsertion"/>
          <w:rFonts w:cs="Arial"/>
          <w:color w:val="auto"/>
          <w:w w:val="0"/>
          <w:szCs w:val="24"/>
          <w:u w:val="none"/>
        </w:rPr>
        <w:t xml:space="preserve"> include, but are not limited to:</w:t>
      </w:r>
    </w:p>
    <w:p w14:paraId="2B24B3A0" w14:textId="77777777" w:rsidR="00A17937" w:rsidRPr="00101091" w:rsidRDefault="00A17937" w:rsidP="003F5BF3">
      <w:pPr>
        <w:jc w:val="both"/>
        <w:rPr>
          <w:rStyle w:val="DeltaViewInsertion"/>
          <w:rFonts w:cs="Arial"/>
          <w:color w:val="auto"/>
          <w:w w:val="0"/>
          <w:szCs w:val="24"/>
          <w:u w:val="none"/>
        </w:rPr>
      </w:pPr>
    </w:p>
    <w:p w14:paraId="696845AF" w14:textId="1699E391" w:rsidR="009A61C2" w:rsidRPr="00DC220A" w:rsidRDefault="51DAECD4" w:rsidP="3A1DC55D">
      <w:pPr>
        <w:pStyle w:val="ListParagraph"/>
        <w:numPr>
          <w:ilvl w:val="0"/>
          <w:numId w:val="23"/>
        </w:numPr>
        <w:jc w:val="both"/>
        <w:rPr>
          <w:rFonts w:ascii="Arial" w:hAnsi="Arial" w:cs="Arial"/>
          <w:w w:val="0"/>
          <w:sz w:val="24"/>
          <w:szCs w:val="24"/>
        </w:rPr>
      </w:pPr>
      <w:r w:rsidRPr="00DC220A">
        <w:rPr>
          <w:rFonts w:ascii="Arial" w:eastAsiaTheme="minorEastAsia" w:hAnsi="Arial" w:cs="Arial"/>
          <w:noProof/>
          <w:color w:val="000000" w:themeColor="text1"/>
          <w:sz w:val="24"/>
          <w:szCs w:val="24"/>
        </w:rPr>
        <w:t xml:space="preserve">Emergency </w:t>
      </w:r>
      <w:r w:rsidRPr="3A1DC55D">
        <w:rPr>
          <w:rFonts w:ascii="Arial" w:eastAsiaTheme="minorEastAsia" w:hAnsi="Arial" w:cs="Arial"/>
          <w:noProof/>
          <w:sz w:val="24"/>
          <w:szCs w:val="24"/>
        </w:rPr>
        <w:t>(including Fire Department) response facilities</w:t>
      </w:r>
      <w:r w:rsidR="554C166C" w:rsidRPr="3A1DC55D">
        <w:rPr>
          <w:rFonts w:ascii="Arial" w:eastAsiaTheme="minorEastAsia" w:hAnsi="Arial" w:cs="Arial"/>
          <w:noProof/>
          <w:sz w:val="24"/>
          <w:szCs w:val="24"/>
        </w:rPr>
        <w:t>;</w:t>
      </w:r>
      <w:r w:rsidRPr="3A1DC55D">
        <w:rPr>
          <w:rFonts w:ascii="Arial" w:eastAsiaTheme="minorEastAsia" w:hAnsi="Arial" w:cs="Arial"/>
          <w:noProof/>
          <w:sz w:val="24"/>
          <w:szCs w:val="24"/>
        </w:rPr>
        <w:t xml:space="preserve"> </w:t>
      </w:r>
    </w:p>
    <w:p w14:paraId="0468792F" w14:textId="71711CC8" w:rsidR="00A17937" w:rsidRPr="00444BDB" w:rsidRDefault="00A17937" w:rsidP="00A17937">
      <w:pPr>
        <w:pStyle w:val="ListParagraph"/>
        <w:numPr>
          <w:ilvl w:val="0"/>
          <w:numId w:val="23"/>
        </w:numPr>
        <w:jc w:val="both"/>
        <w:rPr>
          <w:rFonts w:ascii="Arial" w:hAnsi="Arial" w:cs="Arial"/>
          <w:w w:val="0"/>
          <w:sz w:val="24"/>
          <w:szCs w:val="24"/>
        </w:rPr>
      </w:pPr>
      <w:r w:rsidRPr="00444BDB">
        <w:rPr>
          <w:rFonts w:ascii="Arial" w:eastAsiaTheme="minorEastAsia" w:hAnsi="Arial" w:cs="Arial"/>
          <w:noProof/>
          <w:w w:val="0"/>
          <w:sz w:val="24"/>
          <w:szCs w:val="24"/>
        </w:rPr>
        <w:t>City’s parks and recreation facilities and infrastructure</w:t>
      </w:r>
      <w:r w:rsidR="000124CA">
        <w:rPr>
          <w:rFonts w:ascii="Arial" w:eastAsiaTheme="minorEastAsia" w:hAnsi="Arial" w:cs="Arial"/>
          <w:noProof/>
          <w:w w:val="0"/>
          <w:sz w:val="24"/>
          <w:szCs w:val="24"/>
        </w:rPr>
        <w:t>;</w:t>
      </w:r>
      <w:r w:rsidRPr="00444BDB">
        <w:rPr>
          <w:rFonts w:ascii="Arial" w:eastAsiaTheme="minorEastAsia" w:hAnsi="Arial" w:cs="Arial"/>
          <w:noProof/>
          <w:w w:val="0"/>
          <w:sz w:val="24"/>
          <w:szCs w:val="24"/>
        </w:rPr>
        <w:t xml:space="preserve"> </w:t>
      </w:r>
    </w:p>
    <w:p w14:paraId="63DB812E" w14:textId="77777777" w:rsidR="00A17937" w:rsidRPr="00444BDB" w:rsidRDefault="00A17937" w:rsidP="00A17937">
      <w:pPr>
        <w:pStyle w:val="ListParagraph"/>
        <w:numPr>
          <w:ilvl w:val="0"/>
          <w:numId w:val="23"/>
        </w:numPr>
        <w:jc w:val="both"/>
        <w:rPr>
          <w:rFonts w:ascii="Arial" w:hAnsi="Arial" w:cs="Arial"/>
          <w:w w:val="0"/>
          <w:sz w:val="24"/>
          <w:szCs w:val="24"/>
        </w:rPr>
      </w:pPr>
      <w:r w:rsidRPr="00444BDB">
        <w:rPr>
          <w:rFonts w:ascii="Arial" w:eastAsiaTheme="minorEastAsia" w:hAnsi="Arial" w:cs="Arial"/>
          <w:noProof/>
          <w:w w:val="0"/>
          <w:sz w:val="24"/>
          <w:szCs w:val="24"/>
        </w:rPr>
        <w:t>Accessibility improvements in the City;</w:t>
      </w:r>
    </w:p>
    <w:p w14:paraId="70B89A9E" w14:textId="2A70E018" w:rsidR="00A17937" w:rsidRPr="0044655A" w:rsidRDefault="00A17937" w:rsidP="00A17937">
      <w:pPr>
        <w:pStyle w:val="ListParagraph"/>
        <w:numPr>
          <w:ilvl w:val="0"/>
          <w:numId w:val="23"/>
        </w:numPr>
        <w:jc w:val="both"/>
        <w:rPr>
          <w:rFonts w:ascii="Arial" w:hAnsi="Arial" w:cs="Arial"/>
          <w:w w:val="0"/>
          <w:sz w:val="24"/>
          <w:szCs w:val="24"/>
        </w:rPr>
      </w:pPr>
      <w:r w:rsidRPr="00444BDB">
        <w:rPr>
          <w:rFonts w:ascii="Arial" w:eastAsiaTheme="minorEastAsia" w:hAnsi="Arial" w:cs="Arial"/>
          <w:noProof/>
          <w:w w:val="0"/>
          <w:sz w:val="24"/>
          <w:szCs w:val="24"/>
        </w:rPr>
        <w:t>Seismic</w:t>
      </w:r>
      <w:r w:rsidR="00227C46" w:rsidRPr="00101091">
        <w:rPr>
          <w:rFonts w:ascii="Arial" w:eastAsiaTheme="minorEastAsia" w:hAnsi="Arial" w:cs="Arial"/>
          <w:noProof/>
          <w:w w:val="0"/>
          <w:sz w:val="24"/>
          <w:szCs w:val="24"/>
        </w:rPr>
        <w:t xml:space="preserve"> and climate</w:t>
      </w:r>
      <w:r w:rsidRPr="00444BDB">
        <w:rPr>
          <w:rFonts w:ascii="Arial" w:eastAsiaTheme="minorEastAsia" w:hAnsi="Arial" w:cs="Arial"/>
          <w:noProof/>
          <w:w w:val="0"/>
          <w:sz w:val="24"/>
          <w:szCs w:val="24"/>
        </w:rPr>
        <w:t xml:space="preserve"> resiliency upgrades; </w:t>
      </w:r>
    </w:p>
    <w:p w14:paraId="1A9E1494" w14:textId="3F80C50D" w:rsidR="0044655A" w:rsidRPr="0044655A" w:rsidRDefault="0044655A" w:rsidP="0044655A">
      <w:pPr>
        <w:pStyle w:val="ListParagraph"/>
        <w:numPr>
          <w:ilvl w:val="0"/>
          <w:numId w:val="23"/>
        </w:numPr>
        <w:rPr>
          <w:rFonts w:ascii="Arial" w:hAnsi="Arial" w:cs="Arial"/>
          <w:w w:val="0"/>
          <w:sz w:val="24"/>
          <w:szCs w:val="24"/>
        </w:rPr>
      </w:pPr>
      <w:r w:rsidRPr="0044655A">
        <w:rPr>
          <w:rFonts w:ascii="Arial" w:hAnsi="Arial" w:cs="Arial"/>
          <w:w w:val="0"/>
          <w:sz w:val="24"/>
          <w:szCs w:val="24"/>
        </w:rPr>
        <w:t xml:space="preserve">All-electric new construction and the replacement of existing natural gas infrastructure with electric infrastructure, except when an exception is approved by City Council in alignment with the City’s All-Electric Standards for Municipal Projects; </w:t>
      </w:r>
    </w:p>
    <w:p w14:paraId="5511CAA1" w14:textId="6C40F569" w:rsidR="00A17937" w:rsidRPr="00444BDB" w:rsidRDefault="00A17937" w:rsidP="00A17937">
      <w:pPr>
        <w:pStyle w:val="ListParagraph"/>
        <w:numPr>
          <w:ilvl w:val="0"/>
          <w:numId w:val="23"/>
        </w:numPr>
        <w:jc w:val="both"/>
        <w:rPr>
          <w:rFonts w:ascii="Arial" w:hAnsi="Arial" w:cs="Arial"/>
          <w:w w:val="0"/>
          <w:sz w:val="24"/>
          <w:szCs w:val="24"/>
        </w:rPr>
      </w:pPr>
      <w:r w:rsidRPr="00444BDB">
        <w:rPr>
          <w:rFonts w:ascii="Arial" w:eastAsiaTheme="minorEastAsia" w:hAnsi="Arial" w:cs="Arial"/>
          <w:noProof/>
          <w:w w:val="0"/>
          <w:sz w:val="24"/>
          <w:szCs w:val="24"/>
        </w:rPr>
        <w:t>Facility modernization and reliability improvements;</w:t>
      </w:r>
      <w:r w:rsidR="00162F57">
        <w:rPr>
          <w:rFonts w:ascii="Arial" w:eastAsiaTheme="minorEastAsia" w:hAnsi="Arial" w:cs="Arial"/>
          <w:noProof/>
          <w:w w:val="0"/>
          <w:sz w:val="24"/>
          <w:szCs w:val="24"/>
        </w:rPr>
        <w:t xml:space="preserve"> and</w:t>
      </w:r>
    </w:p>
    <w:p w14:paraId="7315B053" w14:textId="72BB2167" w:rsidR="00A17937" w:rsidRPr="00B602CE" w:rsidRDefault="00A17937" w:rsidP="00444BDB">
      <w:pPr>
        <w:pStyle w:val="ListParagraph"/>
        <w:numPr>
          <w:ilvl w:val="0"/>
          <w:numId w:val="23"/>
        </w:numPr>
        <w:jc w:val="both"/>
        <w:rPr>
          <w:rFonts w:ascii="Arial" w:hAnsi="Arial" w:cs="Arial"/>
          <w:w w:val="0"/>
          <w:sz w:val="24"/>
          <w:szCs w:val="24"/>
        </w:rPr>
      </w:pPr>
      <w:r w:rsidRPr="00444BDB">
        <w:rPr>
          <w:rFonts w:ascii="Arial" w:eastAsiaTheme="minorEastAsia" w:hAnsi="Arial" w:cs="Arial"/>
          <w:noProof/>
          <w:w w:val="0"/>
          <w:sz w:val="24"/>
          <w:szCs w:val="24"/>
        </w:rPr>
        <w:t xml:space="preserve">Construction of or improvements to other </w:t>
      </w:r>
      <w:r w:rsidR="00B73009" w:rsidRPr="00444BDB">
        <w:rPr>
          <w:rFonts w:ascii="Arial" w:eastAsiaTheme="minorEastAsia" w:hAnsi="Arial" w:cs="Arial"/>
          <w:noProof/>
          <w:w w:val="0"/>
          <w:sz w:val="24"/>
          <w:szCs w:val="24"/>
        </w:rPr>
        <w:t>City</w:t>
      </w:r>
      <w:r w:rsidRPr="00444BDB">
        <w:rPr>
          <w:rFonts w:ascii="Arial" w:eastAsiaTheme="minorEastAsia" w:hAnsi="Arial" w:cs="Arial"/>
          <w:noProof/>
          <w:w w:val="0"/>
          <w:sz w:val="24"/>
          <w:szCs w:val="24"/>
        </w:rPr>
        <w:t xml:space="preserve"> infrastructure, including renovation, replacement, or reconstruction for public benefit.</w:t>
      </w:r>
    </w:p>
    <w:p w14:paraId="121F43B1" w14:textId="4B1CA826" w:rsidR="00B602CE" w:rsidRDefault="00B602CE" w:rsidP="00B602CE">
      <w:pPr>
        <w:jc w:val="both"/>
        <w:rPr>
          <w:rFonts w:cs="Arial"/>
        </w:rPr>
      </w:pPr>
      <w:r>
        <w:rPr>
          <w:rFonts w:cs="Arial"/>
        </w:rPr>
        <w:t>The</w:t>
      </w:r>
      <w:r w:rsidRPr="00B602CE">
        <w:rPr>
          <w:rFonts w:cs="Arial"/>
        </w:rPr>
        <w:t xml:space="preserve"> City Council's authority to grant exceptions to the all-electric construction and electrification requirements is a discretionary act, and neither the granting nor the denial of any such exception shall give rise to any claim or cause of action in any court.</w:t>
      </w:r>
    </w:p>
    <w:p w14:paraId="07A35AE3" w14:textId="77777777" w:rsidR="00B602CE" w:rsidRPr="00B602CE" w:rsidRDefault="00B602CE" w:rsidP="00B602CE">
      <w:pPr>
        <w:jc w:val="both"/>
        <w:rPr>
          <w:rStyle w:val="DeltaViewInsertion"/>
          <w:rFonts w:cs="Arial"/>
          <w:color w:val="auto"/>
          <w:w w:val="0"/>
          <w:szCs w:val="24"/>
          <w:u w:val="none"/>
        </w:rPr>
      </w:pPr>
    </w:p>
    <w:p w14:paraId="031A0FD3" w14:textId="13E22B33" w:rsidR="00A47124" w:rsidRPr="00C16058" w:rsidRDefault="00A47124" w:rsidP="00A47124">
      <w:pPr>
        <w:jc w:val="both"/>
        <w:rPr>
          <w:rFonts w:cs="Arial"/>
          <w:szCs w:val="24"/>
        </w:rPr>
      </w:pPr>
      <w:r w:rsidRPr="00C16058">
        <w:rPr>
          <w:rFonts w:cs="Arial"/>
          <w:szCs w:val="24"/>
        </w:rPr>
        <w:t>The Improvements (as defined above) will be completed as needed, and each is assumed to include its share of costs, including planning, program management and construction costs. The final cost of each Improvement will be determined as real property is purchased, plans are finalized, construction bids are awarded, or projects are completed. In addition, certain acquisition or improvement funds are expected from non-bond sources, including funds which have not yet been secured. Therefore, the City Council cannot guarantee that the Bonds will provide sufficient funds to allow completion of all needed Improvements.</w:t>
      </w:r>
    </w:p>
    <w:p w14:paraId="12515661" w14:textId="77777777" w:rsidR="00A47124" w:rsidRPr="00C16058" w:rsidRDefault="00A47124" w:rsidP="003F5BF3">
      <w:pPr>
        <w:jc w:val="both"/>
        <w:rPr>
          <w:rFonts w:cs="Arial"/>
          <w:szCs w:val="24"/>
        </w:rPr>
      </w:pPr>
    </w:p>
    <w:p w14:paraId="65D8809D" w14:textId="70B2598B" w:rsidR="00745A9E" w:rsidRDefault="007237EC" w:rsidP="005616B8">
      <w:pPr>
        <w:pStyle w:val="BodyText"/>
        <w:ind w:right="101"/>
      </w:pPr>
      <w:bookmarkStart w:id="1" w:name="_DV_C165"/>
      <w:r w:rsidRPr="00C16058">
        <w:rPr>
          <w:rStyle w:val="DeltaViewInsertion"/>
          <w:rFonts w:cs="Arial"/>
          <w:color w:val="auto"/>
          <w:w w:val="0"/>
          <w:szCs w:val="24"/>
          <w:u w:val="none"/>
        </w:rPr>
        <w:t xml:space="preserve">Proceeds of the Bonds may be used to reimburse the </w:t>
      </w:r>
      <w:proofErr w:type="gramStart"/>
      <w:r w:rsidRPr="00C16058">
        <w:rPr>
          <w:rStyle w:val="DeltaViewInsertion"/>
          <w:rFonts w:cs="Arial"/>
          <w:color w:val="auto"/>
          <w:w w:val="0"/>
          <w:szCs w:val="24"/>
          <w:u w:val="none"/>
        </w:rPr>
        <w:t>City</w:t>
      </w:r>
      <w:proofErr w:type="gramEnd"/>
      <w:r w:rsidRPr="00C16058">
        <w:rPr>
          <w:rStyle w:val="DeltaViewInsertion"/>
          <w:rFonts w:cs="Arial"/>
          <w:color w:val="auto"/>
          <w:w w:val="0"/>
          <w:szCs w:val="24"/>
          <w:u w:val="none"/>
        </w:rPr>
        <w:t xml:space="preserve"> for </w:t>
      </w:r>
      <w:proofErr w:type="gramStart"/>
      <w:r w:rsidRPr="00C16058">
        <w:rPr>
          <w:rStyle w:val="DeltaViewInsertion"/>
          <w:rFonts w:cs="Arial"/>
          <w:color w:val="auto"/>
          <w:w w:val="0"/>
          <w:szCs w:val="24"/>
          <w:u w:val="none"/>
        </w:rPr>
        <w:t>expenditures</w:t>
      </w:r>
      <w:proofErr w:type="gramEnd"/>
      <w:r w:rsidRPr="00C16058">
        <w:rPr>
          <w:rStyle w:val="DeltaViewInsertion"/>
          <w:rFonts w:cs="Arial"/>
          <w:color w:val="auto"/>
          <w:w w:val="0"/>
          <w:szCs w:val="24"/>
          <w:u w:val="none"/>
        </w:rPr>
        <w:t xml:space="preserve"> on the Improvements that are paid before the date of execution, delivery or issuance of the Bonds.</w:t>
      </w:r>
      <w:bookmarkEnd w:id="1"/>
    </w:p>
    <w:p w14:paraId="76967D9B" w14:textId="675C954C" w:rsidR="007237EC" w:rsidRPr="00745A9E" w:rsidRDefault="00B40AFE" w:rsidP="003F5BF3">
      <w:pPr>
        <w:jc w:val="both"/>
        <w:rPr>
          <w:rFonts w:cs="Arial"/>
          <w:b/>
          <w:szCs w:val="24"/>
          <w:u w:val="single"/>
        </w:rPr>
      </w:pPr>
      <w:r w:rsidRPr="00745A9E">
        <w:rPr>
          <w:rFonts w:cs="Arial"/>
          <w:b/>
          <w:szCs w:val="24"/>
          <w:u w:val="single"/>
        </w:rPr>
        <w:t>Section 3. Estimated Cost of Improvements.</w:t>
      </w:r>
    </w:p>
    <w:p w14:paraId="53264C34" w14:textId="79C2348A" w:rsidR="00B40AFE" w:rsidRPr="00C16058" w:rsidRDefault="00B40AFE" w:rsidP="003F5BF3">
      <w:pPr>
        <w:jc w:val="both"/>
        <w:rPr>
          <w:rFonts w:cs="Arial"/>
          <w:b/>
          <w:szCs w:val="24"/>
        </w:rPr>
      </w:pPr>
    </w:p>
    <w:p w14:paraId="49C78FB4" w14:textId="2340DFDE" w:rsidR="00B40AFE" w:rsidRPr="00C16058" w:rsidRDefault="6F064C73" w:rsidP="3A1DC55D">
      <w:pPr>
        <w:tabs>
          <w:tab w:val="left" w:pos="630"/>
          <w:tab w:val="left" w:pos="1080"/>
        </w:tabs>
        <w:jc w:val="both"/>
        <w:rPr>
          <w:rFonts w:cs="Arial"/>
        </w:rPr>
      </w:pPr>
      <w:bookmarkStart w:id="2" w:name="_Hlk108723336"/>
      <w:r w:rsidRPr="3A1DC55D">
        <w:rPr>
          <w:rFonts w:cs="Arial"/>
        </w:rPr>
        <w:t>The estimated cost of the Improvements to be funded by the Bonds is $</w:t>
      </w:r>
      <w:r w:rsidR="419B8391" w:rsidRPr="3A1DC55D">
        <w:rPr>
          <w:rFonts w:cs="Arial"/>
        </w:rPr>
        <w:t>300</w:t>
      </w:r>
      <w:r w:rsidRPr="3A1DC55D">
        <w:rPr>
          <w:rFonts w:cs="Arial"/>
        </w:rPr>
        <w:t xml:space="preserve">,000,000. </w:t>
      </w:r>
    </w:p>
    <w:bookmarkEnd w:id="2"/>
    <w:p w14:paraId="2A66787D" w14:textId="77777777" w:rsidR="00B40AFE" w:rsidRPr="00C16058" w:rsidRDefault="00B40AFE" w:rsidP="003F5BF3">
      <w:pPr>
        <w:jc w:val="both"/>
        <w:rPr>
          <w:rFonts w:cs="Arial"/>
          <w:b/>
          <w:szCs w:val="24"/>
        </w:rPr>
      </w:pPr>
    </w:p>
    <w:p w14:paraId="4DBBF3ED" w14:textId="76F47084" w:rsidR="007237EC" w:rsidRPr="00C16058" w:rsidRDefault="6F064C73" w:rsidP="3A1DC55D">
      <w:pPr>
        <w:tabs>
          <w:tab w:val="left" w:pos="630"/>
          <w:tab w:val="left" w:pos="1080"/>
        </w:tabs>
        <w:jc w:val="both"/>
        <w:rPr>
          <w:rFonts w:cs="Arial"/>
        </w:rPr>
      </w:pPr>
      <w:r w:rsidRPr="3A1DC55D">
        <w:rPr>
          <w:rFonts w:cs="Arial"/>
        </w:rPr>
        <w:t>The estimated cost</w:t>
      </w:r>
      <w:r w:rsidR="006D24F6">
        <w:rPr>
          <w:rFonts w:cs="Arial"/>
        </w:rPr>
        <w:t xml:space="preserve"> of the Improvements</w:t>
      </w:r>
      <w:r w:rsidRPr="3A1DC55D">
        <w:rPr>
          <w:rFonts w:cs="Arial"/>
        </w:rPr>
        <w:t xml:space="preserve"> includes legal and other fees</w:t>
      </w:r>
      <w:r w:rsidR="27831481" w:rsidRPr="3A1DC55D">
        <w:rPr>
          <w:rFonts w:cs="Arial"/>
        </w:rPr>
        <w:t xml:space="preserve">, </w:t>
      </w:r>
      <w:r w:rsidRPr="3A1DC55D">
        <w:rPr>
          <w:rFonts w:cs="Arial"/>
        </w:rPr>
        <w:t>the cost of printing the Bonds and other costs and expenses</w:t>
      </w:r>
      <w:r w:rsidR="00056101">
        <w:rPr>
          <w:rFonts w:cs="Arial"/>
        </w:rPr>
        <w:t xml:space="preserve"> (including auditing costs)</w:t>
      </w:r>
      <w:r w:rsidR="006D24F6">
        <w:rPr>
          <w:rFonts w:cs="Arial"/>
        </w:rPr>
        <w:t>, in each case</w:t>
      </w:r>
      <w:r w:rsidRPr="3A1DC55D">
        <w:rPr>
          <w:rFonts w:cs="Arial"/>
        </w:rPr>
        <w:t xml:space="preserve"> incidental to or connected with the authorization, issuance or sale of the Bonds. The cost of the Improvements include</w:t>
      </w:r>
      <w:r w:rsidR="5EA56491" w:rsidRPr="3A1DC55D">
        <w:rPr>
          <w:rFonts w:cs="Arial"/>
        </w:rPr>
        <w:t>s</w:t>
      </w:r>
      <w:r w:rsidRPr="3A1DC55D">
        <w:rPr>
          <w:rFonts w:cs="Arial"/>
        </w:rPr>
        <w:t xml:space="preserve"> planning, program management and construction costs. </w:t>
      </w:r>
    </w:p>
    <w:p w14:paraId="0D744778" w14:textId="40E67367" w:rsidR="00B40AFE" w:rsidRPr="00C16058" w:rsidRDefault="00B40AFE" w:rsidP="00B40AFE">
      <w:pPr>
        <w:tabs>
          <w:tab w:val="left" w:pos="630"/>
          <w:tab w:val="left" w:pos="1080"/>
        </w:tabs>
        <w:jc w:val="both"/>
        <w:rPr>
          <w:rFonts w:cs="Arial"/>
          <w:szCs w:val="24"/>
        </w:rPr>
      </w:pPr>
    </w:p>
    <w:p w14:paraId="63E601B8" w14:textId="550A4077" w:rsidR="00B40AFE" w:rsidRPr="00745A9E" w:rsidRDefault="007A3910" w:rsidP="00B40AFE">
      <w:pPr>
        <w:tabs>
          <w:tab w:val="left" w:pos="630"/>
          <w:tab w:val="left" w:pos="1080"/>
        </w:tabs>
        <w:jc w:val="both"/>
        <w:rPr>
          <w:rFonts w:cs="Arial"/>
          <w:b/>
          <w:szCs w:val="24"/>
          <w:u w:val="single"/>
        </w:rPr>
      </w:pPr>
      <w:r w:rsidRPr="00745A9E">
        <w:rPr>
          <w:rFonts w:cs="Arial"/>
          <w:b/>
          <w:szCs w:val="24"/>
          <w:u w:val="single"/>
        </w:rPr>
        <w:t>Section 4. Principal Amount of Bonds.</w:t>
      </w:r>
    </w:p>
    <w:p w14:paraId="05580301" w14:textId="5CF9BE84" w:rsidR="003B1D36" w:rsidRPr="00C16058" w:rsidRDefault="003B1D36" w:rsidP="00B40AFE">
      <w:pPr>
        <w:tabs>
          <w:tab w:val="left" w:pos="630"/>
          <w:tab w:val="left" w:pos="1080"/>
        </w:tabs>
        <w:jc w:val="both"/>
        <w:rPr>
          <w:rFonts w:cs="Arial"/>
          <w:b/>
          <w:szCs w:val="24"/>
        </w:rPr>
      </w:pPr>
    </w:p>
    <w:p w14:paraId="02D665F4" w14:textId="2EF510BA" w:rsidR="003B1D36" w:rsidRPr="00C16058" w:rsidRDefault="003B1D36" w:rsidP="003B1D36">
      <w:pPr>
        <w:tabs>
          <w:tab w:val="left" w:pos="630"/>
          <w:tab w:val="left" w:pos="1080"/>
        </w:tabs>
        <w:jc w:val="both"/>
        <w:rPr>
          <w:rFonts w:cs="Arial"/>
          <w:szCs w:val="24"/>
        </w:rPr>
      </w:pPr>
      <w:r w:rsidRPr="00C16058">
        <w:rPr>
          <w:rFonts w:cs="Arial"/>
          <w:szCs w:val="24"/>
        </w:rPr>
        <w:t>The aggregate principal amount of Bonds to be issued shall not exceed $300,000,000.</w:t>
      </w:r>
    </w:p>
    <w:p w14:paraId="740EC370" w14:textId="3AC4CAFB" w:rsidR="003B1D36" w:rsidRPr="00C16058" w:rsidRDefault="003B1D36" w:rsidP="00B40AFE">
      <w:pPr>
        <w:tabs>
          <w:tab w:val="left" w:pos="630"/>
          <w:tab w:val="left" w:pos="1080"/>
        </w:tabs>
        <w:jc w:val="both"/>
        <w:rPr>
          <w:rFonts w:cs="Arial"/>
          <w:szCs w:val="24"/>
          <w:u w:val="single"/>
        </w:rPr>
      </w:pPr>
    </w:p>
    <w:p w14:paraId="78BACBF7" w14:textId="48E8A3D4" w:rsidR="007A3910" w:rsidRPr="005616B8" w:rsidRDefault="003B1D36" w:rsidP="00B40AFE">
      <w:pPr>
        <w:tabs>
          <w:tab w:val="left" w:pos="630"/>
          <w:tab w:val="left" w:pos="1080"/>
        </w:tabs>
        <w:jc w:val="both"/>
        <w:rPr>
          <w:rFonts w:cs="Arial"/>
          <w:szCs w:val="24"/>
          <w:u w:val="single"/>
        </w:rPr>
      </w:pPr>
      <w:r w:rsidRPr="005616B8">
        <w:rPr>
          <w:rFonts w:cs="Arial"/>
          <w:b/>
          <w:szCs w:val="24"/>
          <w:u w:val="single"/>
        </w:rPr>
        <w:t>Section 5. Maximum Interest Rate.</w:t>
      </w:r>
    </w:p>
    <w:p w14:paraId="4192D923" w14:textId="77777777" w:rsidR="006C4FC4" w:rsidRDefault="006C4FC4" w:rsidP="006C4FC4">
      <w:pPr>
        <w:jc w:val="both"/>
        <w:rPr>
          <w:rFonts w:cs="Arial"/>
          <w:szCs w:val="24"/>
        </w:rPr>
      </w:pPr>
    </w:p>
    <w:p w14:paraId="517B2461" w14:textId="231058FF" w:rsidR="3A1DC55D" w:rsidRDefault="47D9FF6F" w:rsidP="3A1DC55D">
      <w:pPr>
        <w:jc w:val="both"/>
        <w:rPr>
          <w:rFonts w:cs="Arial"/>
        </w:rPr>
      </w:pPr>
      <w:r w:rsidRPr="3A1DC55D">
        <w:rPr>
          <w:rFonts w:cs="Arial"/>
        </w:rPr>
        <w:t>The maximum rate of interest to be paid on the Bonds shall not exceed the maximum interest rate permitted by law</w:t>
      </w:r>
      <w:r w:rsidR="6463CD8B" w:rsidRPr="3A1DC55D">
        <w:rPr>
          <w:rFonts w:cs="Arial"/>
        </w:rPr>
        <w:t xml:space="preserve"> at the time the Bonds are issued</w:t>
      </w:r>
      <w:r w:rsidR="4680D5C3" w:rsidRPr="3A1DC55D">
        <w:rPr>
          <w:rFonts w:cs="Arial"/>
        </w:rPr>
        <w:t>.</w:t>
      </w:r>
    </w:p>
    <w:p w14:paraId="2E9109A7" w14:textId="1BC45868" w:rsidR="007A3910" w:rsidRPr="00C16058" w:rsidRDefault="007A3910" w:rsidP="00B40AFE">
      <w:pPr>
        <w:tabs>
          <w:tab w:val="left" w:pos="630"/>
          <w:tab w:val="left" w:pos="1080"/>
        </w:tabs>
        <w:jc w:val="both"/>
        <w:rPr>
          <w:rFonts w:cs="Arial"/>
          <w:szCs w:val="24"/>
        </w:rPr>
      </w:pPr>
    </w:p>
    <w:p w14:paraId="130EED26" w14:textId="42B65A52" w:rsidR="00B40AFE" w:rsidRPr="00C16058" w:rsidRDefault="003B1D36" w:rsidP="00B40AFE">
      <w:pPr>
        <w:tabs>
          <w:tab w:val="left" w:pos="630"/>
          <w:tab w:val="left" w:pos="1080"/>
        </w:tabs>
        <w:jc w:val="both"/>
        <w:rPr>
          <w:rFonts w:cs="Arial"/>
          <w:szCs w:val="24"/>
        </w:rPr>
      </w:pPr>
      <w:r w:rsidRPr="00C16058">
        <w:rPr>
          <w:rFonts w:cs="Arial"/>
          <w:b/>
          <w:szCs w:val="24"/>
          <w:u w:val="single"/>
        </w:rPr>
        <w:t xml:space="preserve">Section </w:t>
      </w:r>
      <w:r w:rsidR="00724AFE">
        <w:rPr>
          <w:rFonts w:cs="Arial"/>
          <w:b/>
          <w:szCs w:val="24"/>
          <w:u w:val="single"/>
        </w:rPr>
        <w:t>6</w:t>
      </w:r>
      <w:r w:rsidRPr="00C16058">
        <w:rPr>
          <w:rFonts w:cs="Arial"/>
          <w:b/>
          <w:szCs w:val="24"/>
          <w:u w:val="single"/>
        </w:rPr>
        <w:t>. Accountability Requirements.</w:t>
      </w:r>
    </w:p>
    <w:p w14:paraId="6A2F5426" w14:textId="34BC2E71" w:rsidR="003B1D36" w:rsidRPr="00C16058" w:rsidRDefault="003B1D36" w:rsidP="00B40AFE">
      <w:pPr>
        <w:tabs>
          <w:tab w:val="left" w:pos="630"/>
          <w:tab w:val="left" w:pos="1080"/>
        </w:tabs>
        <w:jc w:val="both"/>
        <w:rPr>
          <w:rFonts w:cs="Arial"/>
          <w:szCs w:val="24"/>
        </w:rPr>
      </w:pPr>
    </w:p>
    <w:p w14:paraId="324E6976" w14:textId="1246997C" w:rsidR="003B1D36" w:rsidRPr="00C16058" w:rsidRDefault="00E86BE2" w:rsidP="00B40AFE">
      <w:pPr>
        <w:tabs>
          <w:tab w:val="left" w:pos="630"/>
          <w:tab w:val="left" w:pos="1080"/>
        </w:tabs>
        <w:jc w:val="both"/>
        <w:rPr>
          <w:rFonts w:cs="Arial"/>
          <w:szCs w:val="24"/>
        </w:rPr>
      </w:pPr>
      <w:r w:rsidRPr="00C16058">
        <w:rPr>
          <w:rFonts w:cs="Arial"/>
          <w:szCs w:val="24"/>
        </w:rPr>
        <w:t>The following accountability measures apply to the issuance of Bonds pursuant to this Measure:</w:t>
      </w:r>
      <w:r w:rsidR="00E56581">
        <w:rPr>
          <w:rFonts w:cs="Arial"/>
          <w:szCs w:val="24"/>
        </w:rPr>
        <w:t xml:space="preserve"> </w:t>
      </w:r>
    </w:p>
    <w:p w14:paraId="4F0142BE" w14:textId="3BEE3CFA" w:rsidR="009948D2" w:rsidRPr="00C16058" w:rsidRDefault="009948D2" w:rsidP="009948D2">
      <w:pPr>
        <w:tabs>
          <w:tab w:val="left" w:pos="630"/>
          <w:tab w:val="left" w:pos="1080"/>
        </w:tabs>
        <w:jc w:val="both"/>
        <w:rPr>
          <w:rFonts w:cs="Arial"/>
          <w:szCs w:val="24"/>
        </w:rPr>
      </w:pPr>
    </w:p>
    <w:p w14:paraId="46254C48" w14:textId="02324B3E" w:rsidR="00E86BE2" w:rsidRPr="00C16058" w:rsidRDefault="009948D2" w:rsidP="009948D2">
      <w:pPr>
        <w:pStyle w:val="ListParagraph"/>
        <w:numPr>
          <w:ilvl w:val="0"/>
          <w:numId w:val="19"/>
        </w:numPr>
        <w:tabs>
          <w:tab w:val="left" w:pos="810"/>
          <w:tab w:val="left" w:pos="1080"/>
        </w:tabs>
        <w:jc w:val="both"/>
        <w:rPr>
          <w:rFonts w:ascii="Arial" w:hAnsi="Arial" w:cs="Arial"/>
          <w:sz w:val="24"/>
          <w:szCs w:val="24"/>
        </w:rPr>
      </w:pPr>
      <w:r w:rsidRPr="00C16058">
        <w:rPr>
          <w:rFonts w:ascii="Arial" w:hAnsi="Arial" w:cs="Arial"/>
          <w:sz w:val="24"/>
          <w:szCs w:val="24"/>
        </w:rPr>
        <w:t>The specific purpose of the Bonds is to finance the acquisition or improvement of real property for the Improvements; and</w:t>
      </w:r>
    </w:p>
    <w:p w14:paraId="0EBA09B0" w14:textId="63DF51E9" w:rsidR="009948D2" w:rsidRDefault="009948D2" w:rsidP="009948D2">
      <w:pPr>
        <w:pStyle w:val="ListParagraph"/>
        <w:numPr>
          <w:ilvl w:val="0"/>
          <w:numId w:val="19"/>
        </w:numPr>
        <w:spacing w:after="0" w:line="240" w:lineRule="auto"/>
        <w:rPr>
          <w:rFonts w:ascii="Arial" w:hAnsi="Arial" w:cs="Arial"/>
          <w:sz w:val="24"/>
          <w:szCs w:val="24"/>
        </w:rPr>
      </w:pPr>
      <w:r w:rsidRPr="00C16058">
        <w:rPr>
          <w:rFonts w:ascii="Arial" w:hAnsi="Arial" w:cs="Arial"/>
          <w:sz w:val="24"/>
          <w:szCs w:val="24"/>
        </w:rPr>
        <w:t>The proceeds from the sale of the Bonds will be used only for the purposes specified in this Measure, and not for any other purpose; and</w:t>
      </w:r>
    </w:p>
    <w:p w14:paraId="095637EE" w14:textId="77777777" w:rsidR="00873800" w:rsidRDefault="00873800" w:rsidP="005616B8">
      <w:pPr>
        <w:pStyle w:val="ListParagraph"/>
        <w:spacing w:after="0" w:line="240" w:lineRule="auto"/>
        <w:rPr>
          <w:rFonts w:ascii="Arial" w:hAnsi="Arial" w:cs="Arial"/>
          <w:sz w:val="24"/>
          <w:szCs w:val="24"/>
        </w:rPr>
      </w:pPr>
    </w:p>
    <w:p w14:paraId="72E07189" w14:textId="18519E52" w:rsidR="002274BD" w:rsidRPr="00C16058" w:rsidRDefault="002274BD" w:rsidP="009948D2">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proceeds of the Bonds will be deposited into an account to be created and held by the </w:t>
      </w:r>
      <w:proofErr w:type="gramStart"/>
      <w:r>
        <w:rPr>
          <w:rFonts w:ascii="Arial" w:hAnsi="Arial" w:cs="Arial"/>
          <w:sz w:val="24"/>
          <w:szCs w:val="24"/>
        </w:rPr>
        <w:t>City</w:t>
      </w:r>
      <w:proofErr w:type="gramEnd"/>
      <w:r>
        <w:rPr>
          <w:rFonts w:ascii="Arial" w:hAnsi="Arial" w:cs="Arial"/>
          <w:sz w:val="24"/>
          <w:szCs w:val="24"/>
        </w:rPr>
        <w:t>; and</w:t>
      </w:r>
    </w:p>
    <w:p w14:paraId="24AC1D8F" w14:textId="77777777" w:rsidR="009948D2" w:rsidRPr="00C16058" w:rsidRDefault="009948D2" w:rsidP="009948D2">
      <w:pPr>
        <w:tabs>
          <w:tab w:val="left" w:pos="630"/>
          <w:tab w:val="left" w:pos="1080"/>
        </w:tabs>
        <w:ind w:left="360"/>
        <w:jc w:val="both"/>
        <w:rPr>
          <w:rFonts w:cs="Arial"/>
          <w:szCs w:val="24"/>
        </w:rPr>
      </w:pPr>
    </w:p>
    <w:p w14:paraId="22641CB2" w14:textId="3C4BE452" w:rsidR="00CA22AC" w:rsidRPr="00C16058" w:rsidRDefault="00CA22AC" w:rsidP="009948D2">
      <w:pPr>
        <w:pStyle w:val="ListParagraph"/>
        <w:numPr>
          <w:ilvl w:val="0"/>
          <w:numId w:val="19"/>
        </w:numPr>
        <w:tabs>
          <w:tab w:val="left" w:pos="720"/>
          <w:tab w:val="left" w:pos="1080"/>
        </w:tabs>
        <w:jc w:val="both"/>
        <w:rPr>
          <w:rFonts w:ascii="Arial" w:hAnsi="Arial" w:cs="Arial"/>
          <w:sz w:val="24"/>
          <w:szCs w:val="24"/>
        </w:rPr>
      </w:pPr>
      <w:r w:rsidRPr="00C16058">
        <w:rPr>
          <w:rFonts w:ascii="Arial" w:hAnsi="Arial" w:cs="Arial"/>
          <w:sz w:val="24"/>
          <w:szCs w:val="24"/>
        </w:rPr>
        <w:t xml:space="preserve">The proceeds from the sale of the Bonds may be used to reimburse the City for amounts advanced from the general fund or other funds or accounts </w:t>
      </w:r>
      <w:r w:rsidR="00B82C83">
        <w:rPr>
          <w:rFonts w:ascii="Arial" w:hAnsi="Arial" w:cs="Arial"/>
          <w:sz w:val="24"/>
          <w:szCs w:val="24"/>
        </w:rPr>
        <w:t xml:space="preserve">for </w:t>
      </w:r>
      <w:r w:rsidRPr="00C16058">
        <w:rPr>
          <w:rFonts w:ascii="Arial" w:hAnsi="Arial" w:cs="Arial"/>
          <w:sz w:val="24"/>
          <w:szCs w:val="24"/>
        </w:rPr>
        <w:t>Improvements, when such purchases are made prior to the availability of Bond proceeds; and</w:t>
      </w:r>
    </w:p>
    <w:p w14:paraId="591DB6C3" w14:textId="5E0C931D" w:rsidR="00E86BE2" w:rsidRPr="00C16058" w:rsidRDefault="00CA22AC" w:rsidP="009948D2">
      <w:pPr>
        <w:pStyle w:val="ListParagraph"/>
        <w:numPr>
          <w:ilvl w:val="0"/>
          <w:numId w:val="19"/>
        </w:numPr>
        <w:tabs>
          <w:tab w:val="left" w:pos="720"/>
          <w:tab w:val="left" w:pos="1080"/>
        </w:tabs>
        <w:jc w:val="both"/>
        <w:rPr>
          <w:rFonts w:ascii="Arial" w:hAnsi="Arial" w:cs="Arial"/>
          <w:sz w:val="24"/>
          <w:szCs w:val="24"/>
        </w:rPr>
      </w:pPr>
      <w:r w:rsidRPr="00C16058">
        <w:rPr>
          <w:rFonts w:ascii="Arial" w:hAnsi="Arial" w:cs="Arial"/>
          <w:sz w:val="24"/>
          <w:szCs w:val="24"/>
        </w:rPr>
        <w:t>As part of the process to adopt a budget, the City Manager shall provide to the City Council a comprehensive annual report of funds received from any bonded indebtedness authorized by this Measure, funds expended, and the status of the Improvements.</w:t>
      </w:r>
    </w:p>
    <w:p w14:paraId="4A13369C" w14:textId="157657BE" w:rsidR="00CA22AC" w:rsidRPr="00C16058" w:rsidRDefault="00CA22AC" w:rsidP="009948D2">
      <w:pPr>
        <w:pStyle w:val="ListParagraph"/>
        <w:numPr>
          <w:ilvl w:val="0"/>
          <w:numId w:val="19"/>
        </w:numPr>
        <w:tabs>
          <w:tab w:val="left" w:pos="720"/>
          <w:tab w:val="left" w:pos="1080"/>
        </w:tabs>
        <w:jc w:val="both"/>
        <w:rPr>
          <w:rFonts w:ascii="Arial" w:hAnsi="Arial" w:cs="Arial"/>
          <w:sz w:val="24"/>
          <w:szCs w:val="24"/>
        </w:rPr>
      </w:pPr>
      <w:r w:rsidRPr="00C16058">
        <w:rPr>
          <w:rFonts w:ascii="Arial" w:hAnsi="Arial" w:cs="Arial"/>
          <w:sz w:val="24"/>
          <w:szCs w:val="24"/>
        </w:rPr>
        <w:t xml:space="preserve">The following commissions or their successors shall provide oversight by reporting to the City Council on an annual basis regarding projects funded by </w:t>
      </w:r>
      <w:r w:rsidR="004371EB">
        <w:rPr>
          <w:rFonts w:ascii="Arial" w:hAnsi="Arial" w:cs="Arial"/>
          <w:sz w:val="24"/>
          <w:szCs w:val="24"/>
        </w:rPr>
        <w:t>the</w:t>
      </w:r>
      <w:r w:rsidR="004371EB" w:rsidRPr="00C16058">
        <w:rPr>
          <w:rFonts w:ascii="Arial" w:hAnsi="Arial" w:cs="Arial"/>
          <w:sz w:val="24"/>
          <w:szCs w:val="24"/>
        </w:rPr>
        <w:t xml:space="preserve"> </w:t>
      </w:r>
      <w:r w:rsidR="004371EB">
        <w:rPr>
          <w:rFonts w:ascii="Arial" w:hAnsi="Arial" w:cs="Arial"/>
          <w:sz w:val="24"/>
          <w:szCs w:val="24"/>
        </w:rPr>
        <w:t>B</w:t>
      </w:r>
      <w:r w:rsidR="004371EB" w:rsidRPr="00C16058">
        <w:rPr>
          <w:rFonts w:ascii="Arial" w:hAnsi="Arial" w:cs="Arial"/>
          <w:sz w:val="24"/>
          <w:szCs w:val="24"/>
        </w:rPr>
        <w:t>ond</w:t>
      </w:r>
      <w:r w:rsidR="004371EB">
        <w:rPr>
          <w:rFonts w:ascii="Arial" w:hAnsi="Arial" w:cs="Arial"/>
          <w:sz w:val="24"/>
          <w:szCs w:val="24"/>
        </w:rPr>
        <w:t>s</w:t>
      </w:r>
      <w:r w:rsidR="004371EB" w:rsidRPr="00C16058">
        <w:rPr>
          <w:rFonts w:ascii="Arial" w:hAnsi="Arial" w:cs="Arial"/>
          <w:sz w:val="24"/>
          <w:szCs w:val="24"/>
        </w:rPr>
        <w:t xml:space="preserve"> </w:t>
      </w:r>
      <w:r w:rsidRPr="00C16058">
        <w:rPr>
          <w:rFonts w:ascii="Arial" w:hAnsi="Arial" w:cs="Arial"/>
          <w:sz w:val="24"/>
          <w:szCs w:val="24"/>
        </w:rPr>
        <w:t xml:space="preserve">and </w:t>
      </w:r>
      <w:r w:rsidR="004371EB">
        <w:rPr>
          <w:rFonts w:ascii="Arial" w:hAnsi="Arial" w:cs="Arial"/>
          <w:sz w:val="24"/>
          <w:szCs w:val="24"/>
        </w:rPr>
        <w:t>B</w:t>
      </w:r>
      <w:r w:rsidR="004371EB" w:rsidRPr="00C16058">
        <w:rPr>
          <w:rFonts w:ascii="Arial" w:hAnsi="Arial" w:cs="Arial"/>
          <w:sz w:val="24"/>
          <w:szCs w:val="24"/>
        </w:rPr>
        <w:t xml:space="preserve">ond </w:t>
      </w:r>
      <w:r w:rsidRPr="00C16058">
        <w:rPr>
          <w:rFonts w:ascii="Arial" w:hAnsi="Arial" w:cs="Arial"/>
          <w:sz w:val="24"/>
          <w:szCs w:val="24"/>
        </w:rPr>
        <w:t xml:space="preserve">expenditures, whether those </w:t>
      </w:r>
      <w:r w:rsidR="004371EB">
        <w:rPr>
          <w:rFonts w:ascii="Arial" w:hAnsi="Arial" w:cs="Arial"/>
          <w:sz w:val="24"/>
          <w:szCs w:val="24"/>
        </w:rPr>
        <w:t>B</w:t>
      </w:r>
      <w:r w:rsidR="004371EB" w:rsidRPr="00C16058">
        <w:rPr>
          <w:rFonts w:ascii="Arial" w:hAnsi="Arial" w:cs="Arial"/>
          <w:sz w:val="24"/>
          <w:szCs w:val="24"/>
        </w:rPr>
        <w:t xml:space="preserve">ond </w:t>
      </w:r>
      <w:r w:rsidRPr="00C16058">
        <w:rPr>
          <w:rFonts w:ascii="Arial" w:hAnsi="Arial" w:cs="Arial"/>
          <w:sz w:val="24"/>
          <w:szCs w:val="24"/>
        </w:rPr>
        <w:t xml:space="preserve">expenditures are consistent with the purposes of the </w:t>
      </w:r>
      <w:r w:rsidR="004371EB">
        <w:rPr>
          <w:rFonts w:ascii="Arial" w:hAnsi="Arial" w:cs="Arial"/>
          <w:sz w:val="24"/>
          <w:szCs w:val="24"/>
        </w:rPr>
        <w:t>B</w:t>
      </w:r>
      <w:r w:rsidR="004371EB" w:rsidRPr="00C16058">
        <w:rPr>
          <w:rFonts w:ascii="Arial" w:hAnsi="Arial" w:cs="Arial"/>
          <w:sz w:val="24"/>
          <w:szCs w:val="24"/>
        </w:rPr>
        <w:t>ond</w:t>
      </w:r>
      <w:r w:rsidR="004371EB">
        <w:rPr>
          <w:rFonts w:ascii="Arial" w:hAnsi="Arial" w:cs="Arial"/>
          <w:sz w:val="24"/>
          <w:szCs w:val="24"/>
        </w:rPr>
        <w:t>s</w:t>
      </w:r>
      <w:r w:rsidRPr="00C16058">
        <w:rPr>
          <w:rFonts w:ascii="Arial" w:hAnsi="Arial" w:cs="Arial"/>
          <w:sz w:val="24"/>
          <w:szCs w:val="24"/>
        </w:rPr>
        <w:t xml:space="preserve">, and recommendations on projects proposed to be funded by the bond and bond expenditures: </w:t>
      </w:r>
    </w:p>
    <w:p w14:paraId="264B7799" w14:textId="131E364D" w:rsidR="00CA22AC" w:rsidRPr="00C16058" w:rsidRDefault="00CA22AC" w:rsidP="009948D2">
      <w:pPr>
        <w:pStyle w:val="ListParagraph"/>
        <w:numPr>
          <w:ilvl w:val="1"/>
          <w:numId w:val="18"/>
        </w:numPr>
        <w:tabs>
          <w:tab w:val="left" w:pos="630"/>
          <w:tab w:val="left" w:pos="1080"/>
        </w:tabs>
        <w:jc w:val="both"/>
        <w:rPr>
          <w:rFonts w:ascii="Arial" w:hAnsi="Arial" w:cs="Arial"/>
          <w:sz w:val="24"/>
          <w:szCs w:val="24"/>
        </w:rPr>
      </w:pPr>
      <w:r w:rsidRPr="00C16058">
        <w:rPr>
          <w:rFonts w:ascii="Arial" w:hAnsi="Arial" w:cs="Arial"/>
          <w:sz w:val="24"/>
          <w:szCs w:val="24"/>
        </w:rPr>
        <w:t>The Parks, Recreation, and Waterfront Commission shall provide oversight on Infrastructure Improvements related to properties and facilities identified in Municipal Code Section 3.26.040.A, including all parks, recreation, and waterfront improvements.</w:t>
      </w:r>
    </w:p>
    <w:p w14:paraId="3A25F68A" w14:textId="450F9660" w:rsidR="00CA22AC" w:rsidRPr="00C16058" w:rsidRDefault="00CA22AC" w:rsidP="009948D2">
      <w:pPr>
        <w:pStyle w:val="ListParagraph"/>
        <w:numPr>
          <w:ilvl w:val="1"/>
          <w:numId w:val="18"/>
        </w:numPr>
        <w:tabs>
          <w:tab w:val="left" w:pos="630"/>
          <w:tab w:val="left" w:pos="1080"/>
        </w:tabs>
        <w:jc w:val="both"/>
        <w:rPr>
          <w:rFonts w:ascii="Arial" w:hAnsi="Arial" w:cs="Arial"/>
          <w:sz w:val="24"/>
          <w:szCs w:val="24"/>
        </w:rPr>
      </w:pPr>
      <w:r w:rsidRPr="00C16058">
        <w:rPr>
          <w:rFonts w:ascii="Arial" w:hAnsi="Arial" w:cs="Arial"/>
          <w:sz w:val="24"/>
          <w:szCs w:val="24"/>
        </w:rPr>
        <w:t xml:space="preserve">The Transportation and Infrastructure Commission shall provide oversight on the Infrastructure Improvements related to transportation and other public infrastructure.  </w:t>
      </w:r>
    </w:p>
    <w:p w14:paraId="70F36BD0" w14:textId="55D8241D" w:rsidR="009948D2" w:rsidRDefault="11341D40" w:rsidP="00DC220A">
      <w:pPr>
        <w:pStyle w:val="ListParagraph"/>
        <w:numPr>
          <w:ilvl w:val="0"/>
          <w:numId w:val="19"/>
        </w:numPr>
        <w:tabs>
          <w:tab w:val="left" w:pos="720"/>
          <w:tab w:val="left" w:pos="1080"/>
        </w:tabs>
        <w:jc w:val="both"/>
        <w:rPr>
          <w:rFonts w:ascii="Arial" w:hAnsi="Arial" w:cs="Arial"/>
          <w:sz w:val="24"/>
          <w:szCs w:val="24"/>
        </w:rPr>
      </w:pPr>
      <w:r w:rsidRPr="3A1DC55D">
        <w:rPr>
          <w:rFonts w:ascii="Arial" w:hAnsi="Arial" w:cs="Arial"/>
          <w:sz w:val="24"/>
          <w:szCs w:val="24"/>
        </w:rPr>
        <w:t>All expenditures will be subject to an</w:t>
      </w:r>
      <w:r w:rsidR="4A867737" w:rsidRPr="3A1DC55D">
        <w:rPr>
          <w:rFonts w:ascii="Arial" w:hAnsi="Arial" w:cs="Arial"/>
          <w:sz w:val="24"/>
          <w:szCs w:val="24"/>
        </w:rPr>
        <w:t xml:space="preserve"> </w:t>
      </w:r>
      <w:r w:rsidRPr="3A1DC55D">
        <w:rPr>
          <w:rFonts w:ascii="Arial" w:hAnsi="Arial" w:cs="Arial"/>
          <w:sz w:val="24"/>
          <w:szCs w:val="24"/>
        </w:rPr>
        <w:t xml:space="preserve">audit </w:t>
      </w:r>
      <w:r w:rsidR="31CC4E90" w:rsidRPr="3A1DC55D">
        <w:rPr>
          <w:rFonts w:ascii="Arial" w:hAnsi="Arial" w:cs="Arial"/>
          <w:sz w:val="24"/>
          <w:szCs w:val="24"/>
        </w:rPr>
        <w:t>by the City Auditor</w:t>
      </w:r>
      <w:r w:rsidR="39DAFB6E" w:rsidRPr="3A1DC55D">
        <w:rPr>
          <w:rFonts w:ascii="Arial" w:hAnsi="Arial" w:cs="Arial"/>
          <w:sz w:val="24"/>
          <w:szCs w:val="24"/>
        </w:rPr>
        <w:t xml:space="preserve"> at least once every three years</w:t>
      </w:r>
      <w:r w:rsidR="31CC4E90" w:rsidRPr="3A1DC55D">
        <w:rPr>
          <w:rFonts w:ascii="Arial" w:hAnsi="Arial" w:cs="Arial"/>
          <w:sz w:val="24"/>
          <w:szCs w:val="24"/>
        </w:rPr>
        <w:t xml:space="preserve"> </w:t>
      </w:r>
      <w:r w:rsidRPr="3A1DC55D">
        <w:rPr>
          <w:rFonts w:ascii="Arial" w:hAnsi="Arial" w:cs="Arial"/>
          <w:sz w:val="24"/>
          <w:szCs w:val="24"/>
        </w:rPr>
        <w:t xml:space="preserve">to confirm that Bond expenditures are consistent with the intent of this </w:t>
      </w:r>
      <w:r w:rsidR="129203D3" w:rsidRPr="3A1DC55D">
        <w:rPr>
          <w:rFonts w:ascii="Arial" w:hAnsi="Arial" w:cs="Arial"/>
          <w:sz w:val="24"/>
          <w:szCs w:val="24"/>
        </w:rPr>
        <w:t>M</w:t>
      </w:r>
      <w:r w:rsidRPr="3A1DC55D">
        <w:rPr>
          <w:rFonts w:ascii="Arial" w:hAnsi="Arial" w:cs="Arial"/>
          <w:sz w:val="24"/>
          <w:szCs w:val="24"/>
        </w:rPr>
        <w:t xml:space="preserve">easure. </w:t>
      </w:r>
      <w:r w:rsidR="08B49788">
        <w:tab/>
      </w:r>
    </w:p>
    <w:p w14:paraId="741868B7" w14:textId="77777777" w:rsidR="001355CD" w:rsidRDefault="001355CD" w:rsidP="005E6989">
      <w:pPr>
        <w:pStyle w:val="ListParagraph"/>
        <w:tabs>
          <w:tab w:val="left" w:pos="1080"/>
          <w:tab w:val="left" w:pos="1170"/>
          <w:tab w:val="left" w:pos="1260"/>
        </w:tabs>
        <w:spacing w:after="0" w:line="240" w:lineRule="auto"/>
        <w:ind w:left="0"/>
        <w:jc w:val="both"/>
        <w:rPr>
          <w:rFonts w:ascii="Arial" w:hAnsi="Arial" w:cs="Arial"/>
          <w:b/>
          <w:bCs/>
          <w:sz w:val="24"/>
          <w:szCs w:val="24"/>
          <w:u w:val="single"/>
        </w:rPr>
      </w:pPr>
      <w:r w:rsidRPr="001355CD">
        <w:rPr>
          <w:rFonts w:ascii="Arial" w:hAnsi="Arial" w:cs="Arial"/>
          <w:b/>
          <w:bCs/>
          <w:sz w:val="24"/>
          <w:szCs w:val="24"/>
          <w:u w:val="single"/>
        </w:rPr>
        <w:t>Section 7. Severability</w:t>
      </w:r>
    </w:p>
    <w:p w14:paraId="4D7C6851" w14:textId="77777777" w:rsidR="005E6989" w:rsidRPr="001355CD" w:rsidRDefault="005E6989" w:rsidP="005E6989">
      <w:pPr>
        <w:pStyle w:val="ListParagraph"/>
        <w:tabs>
          <w:tab w:val="left" w:pos="1080"/>
          <w:tab w:val="left" w:pos="1170"/>
          <w:tab w:val="left" w:pos="1260"/>
        </w:tabs>
        <w:spacing w:after="0" w:line="240" w:lineRule="auto"/>
        <w:ind w:left="0"/>
        <w:jc w:val="both"/>
        <w:rPr>
          <w:rFonts w:ascii="Arial" w:hAnsi="Arial" w:cs="Arial"/>
          <w:b/>
          <w:bCs/>
          <w:sz w:val="24"/>
          <w:szCs w:val="24"/>
          <w:u w:val="single"/>
        </w:rPr>
      </w:pPr>
    </w:p>
    <w:p w14:paraId="12921474" w14:textId="3C9951B4" w:rsidR="00DC220A" w:rsidRDefault="001355CD" w:rsidP="005E6989">
      <w:pPr>
        <w:pStyle w:val="ListParagraph"/>
        <w:tabs>
          <w:tab w:val="left" w:pos="1080"/>
          <w:tab w:val="left" w:pos="1170"/>
          <w:tab w:val="left" w:pos="1260"/>
        </w:tabs>
        <w:spacing w:after="0" w:line="240" w:lineRule="auto"/>
        <w:ind w:left="0"/>
        <w:jc w:val="both"/>
        <w:rPr>
          <w:rFonts w:ascii="Arial" w:hAnsi="Arial" w:cs="Arial"/>
          <w:sz w:val="24"/>
          <w:szCs w:val="24"/>
        </w:rPr>
      </w:pPr>
      <w:r w:rsidRPr="001355CD">
        <w:rPr>
          <w:rFonts w:ascii="Arial" w:hAnsi="Arial" w:cs="Arial"/>
          <w:sz w:val="24"/>
          <w:szCs w:val="24"/>
        </w:rPr>
        <w:t>If any word, phrase, sentence, part, section, subsection, or other portion of this measure, or any application thereof to any person or circumstance is declared void, unconstitutional, or invalid for any reason, then such word, phrase, sentence, part, section, subsection, or other portion, or the prescribed application thereof, shall be severable, and the remaining provisions of this measure, and all applications thereof, not having been declared void, unconstitutional or invalid, shall remain in full force and effect. The People of the City of Berkeley hereby declare that they would have passed this measure and each section, subsection, sentence, clause and phrase thereof, irrespective of the fact that any one or more sections, subsections, sentences, clauses or phrases had been declared invalid or unconstitutional.</w:t>
      </w:r>
    </w:p>
    <w:p w14:paraId="1BB1F77D" w14:textId="77777777" w:rsidR="00DC220A" w:rsidRPr="00C16058" w:rsidRDefault="00DC220A" w:rsidP="005E6989">
      <w:pPr>
        <w:pStyle w:val="ListParagraph"/>
        <w:tabs>
          <w:tab w:val="left" w:pos="1080"/>
          <w:tab w:val="left" w:pos="1170"/>
          <w:tab w:val="left" w:pos="1260"/>
        </w:tabs>
        <w:spacing w:after="0" w:line="240" w:lineRule="auto"/>
        <w:ind w:left="0"/>
        <w:jc w:val="both"/>
        <w:rPr>
          <w:rFonts w:ascii="Arial" w:hAnsi="Arial" w:cs="Arial"/>
          <w:sz w:val="24"/>
          <w:szCs w:val="24"/>
        </w:rPr>
      </w:pPr>
    </w:p>
    <w:p w14:paraId="62718E6A" w14:textId="6D148F6D" w:rsidR="009251B8" w:rsidRPr="009251B8" w:rsidRDefault="009251B8">
      <w:pPr>
        <w:rPr>
          <w:rFonts w:eastAsia="Arial" w:cs="Arial"/>
          <w:szCs w:val="24"/>
          <w:highlight w:val="yellow"/>
        </w:rPr>
      </w:pPr>
    </w:p>
    <w:p w14:paraId="29FA9034" w14:textId="1549BFF1" w:rsidR="009251B8" w:rsidRPr="009251B8" w:rsidRDefault="009251B8">
      <w:pPr>
        <w:rPr>
          <w:rFonts w:eastAsia="Arial" w:cs="Arial"/>
          <w:szCs w:val="24"/>
        </w:rPr>
      </w:pPr>
    </w:p>
    <w:p w14:paraId="438D84DE" w14:textId="2A9ED929" w:rsidR="009251B8" w:rsidRPr="009251B8" w:rsidRDefault="009251B8" w:rsidP="5ACD4EC8">
      <w:pPr>
        <w:spacing w:after="120"/>
        <w:rPr>
          <w:rFonts w:cs="Arial"/>
          <w:b/>
          <w:bCs/>
        </w:rPr>
      </w:pPr>
    </w:p>
    <w:p w14:paraId="54C3BCD5" w14:textId="77777777" w:rsidR="003F5BF3" w:rsidRPr="00C16058" w:rsidRDefault="003F5BF3" w:rsidP="00C558D9">
      <w:pPr>
        <w:rPr>
          <w:rFonts w:cs="Arial"/>
          <w:szCs w:val="24"/>
          <w:highlight w:val="yellow"/>
        </w:rPr>
      </w:pPr>
    </w:p>
    <w:sectPr w:rsidR="003F5BF3" w:rsidRPr="00C16058" w:rsidSect="00AB512D">
      <w:headerReference w:type="even" r:id="rId11"/>
      <w:headerReference w:type="default" r:id="rId12"/>
      <w:headerReference w:type="first" r:id="rId13"/>
      <w:footerReference w:type="first" r:id="rId14"/>
      <w:pgSz w:w="12240" w:h="15840" w:code="1"/>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3EAE" w14:textId="77777777" w:rsidR="00D96D32" w:rsidRDefault="00D96D32">
      <w:r>
        <w:separator/>
      </w:r>
    </w:p>
  </w:endnote>
  <w:endnote w:type="continuationSeparator" w:id="0">
    <w:p w14:paraId="7EB08E7F" w14:textId="77777777" w:rsidR="00D96D32" w:rsidRDefault="00D9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05C9" w14:textId="00805E2C" w:rsidR="0084479D" w:rsidRDefault="0084479D" w:rsidP="00AB5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E512" w14:textId="77777777" w:rsidR="00D96D32" w:rsidRDefault="00D96D32">
      <w:r>
        <w:separator/>
      </w:r>
    </w:p>
  </w:footnote>
  <w:footnote w:type="continuationSeparator" w:id="0">
    <w:p w14:paraId="1DAC55DF" w14:textId="77777777" w:rsidR="00D96D32" w:rsidRDefault="00D9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18AD" w14:textId="77777777" w:rsidR="0084479D" w:rsidRDefault="00844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D592" w14:textId="6D8FD213" w:rsidR="0084479D" w:rsidRPr="00F57855" w:rsidRDefault="00A50EEF" w:rsidP="00A50EEF">
    <w:pPr>
      <w:pStyle w:val="Header"/>
      <w:jc w:val="center"/>
    </w:pPr>
    <w:bookmarkStart w:id="3" w:name="TITUS2HeaderPrimary"/>
    <w:r w:rsidRPr="00A50EEF">
      <w:rPr>
        <w:color w:val="000000"/>
        <w:sz w:val="17"/>
      </w:rPr>
      <w:t>  </w:t>
    </w:r>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EEAF" w14:textId="21ED6F93" w:rsidR="0084479D" w:rsidRDefault="00A50EEF" w:rsidP="00A50EEF">
    <w:pPr>
      <w:pStyle w:val="Header"/>
      <w:jc w:val="center"/>
    </w:pPr>
    <w:bookmarkStart w:id="4" w:name="TITUS2HeaderFirstPage"/>
    <w:r w:rsidRPr="00A50EEF">
      <w:rPr>
        <w:color w:val="000000"/>
        <w:sz w:val="17"/>
      </w:rPr>
      <w:t>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upperLetter"/>
      <w:lvlText w:val="%1."/>
      <w:lvlJc w:val="left"/>
      <w:pPr>
        <w:tabs>
          <w:tab w:val="num" w:pos="0"/>
        </w:tabs>
        <w:ind w:left="765" w:hanging="360"/>
      </w:pPr>
      <w:rPr>
        <w:rFonts w:ascii="Arial" w:hAnsi="Arial"/>
        <w:b w:val="0"/>
        <w:i w:val="0"/>
        <w:sz w:val="24"/>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15:restartNumberingAfterBreak="0">
    <w:nsid w:val="017879CB"/>
    <w:multiLevelType w:val="hybridMultilevel"/>
    <w:tmpl w:val="749E6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F04FA"/>
    <w:multiLevelType w:val="hybridMultilevel"/>
    <w:tmpl w:val="EFD8F22C"/>
    <w:lvl w:ilvl="0" w:tplc="00180C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0C5F6E"/>
    <w:multiLevelType w:val="hybridMultilevel"/>
    <w:tmpl w:val="766A2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E5289"/>
    <w:multiLevelType w:val="hybridMultilevel"/>
    <w:tmpl w:val="E3B66DBA"/>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4030ED"/>
    <w:multiLevelType w:val="hybridMultilevel"/>
    <w:tmpl w:val="7036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B0C54"/>
    <w:multiLevelType w:val="hybridMultilevel"/>
    <w:tmpl w:val="49FC9EBE"/>
    <w:lvl w:ilvl="0" w:tplc="4C828530">
      <w:start w:val="1"/>
      <w:numFmt w:val="decimal"/>
      <w:lvlText w:val="%1."/>
      <w:lvlJc w:val="left"/>
      <w:pPr>
        <w:ind w:left="2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CCAC3A">
      <w:start w:val="1"/>
      <w:numFmt w:val="lowerLetter"/>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4A6EC6">
      <w:start w:val="1"/>
      <w:numFmt w:val="lowerRoman"/>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982B22">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3A1AEC">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24C6A2">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C4328">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A23B2E">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920C74">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18249E"/>
    <w:multiLevelType w:val="hybridMultilevel"/>
    <w:tmpl w:val="10C4A8B6"/>
    <w:lvl w:ilvl="0" w:tplc="2522DE7E">
      <w:start w:val="1"/>
      <w:numFmt w:val="upperLetter"/>
      <w:lvlText w:val="%1."/>
      <w:lvlJc w:val="left"/>
      <w:pPr>
        <w:ind w:left="990" w:hanging="360"/>
      </w:pPr>
      <w:rPr>
        <w:rFonts w:hint="default"/>
      </w:rPr>
    </w:lvl>
    <w:lvl w:ilvl="1" w:tplc="0409000F">
      <w:start w:val="1"/>
      <w:numFmt w:val="decimal"/>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A1A6853"/>
    <w:multiLevelType w:val="hybridMultilevel"/>
    <w:tmpl w:val="E3B66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1719D"/>
    <w:multiLevelType w:val="hybridMultilevel"/>
    <w:tmpl w:val="CF42B89E"/>
    <w:lvl w:ilvl="0" w:tplc="04090015">
      <w:start w:val="1"/>
      <w:numFmt w:val="upp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1" w15:restartNumberingAfterBreak="0">
    <w:nsid w:val="328509AA"/>
    <w:multiLevelType w:val="hybridMultilevel"/>
    <w:tmpl w:val="D36C7B8C"/>
    <w:lvl w:ilvl="0" w:tplc="0F848DCC">
      <w:start w:val="1"/>
      <w:numFmt w:val="decimal"/>
      <w:lvlText w:val="%1."/>
      <w:lvlJc w:val="left"/>
      <w:pPr>
        <w:ind w:left="720" w:hanging="360"/>
      </w:pPr>
    </w:lvl>
    <w:lvl w:ilvl="1" w:tplc="677429AE">
      <w:start w:val="1"/>
      <w:numFmt w:val="lowerLetter"/>
      <w:lvlText w:val="%2."/>
      <w:lvlJc w:val="left"/>
      <w:pPr>
        <w:ind w:left="1440" w:hanging="360"/>
      </w:pPr>
    </w:lvl>
    <w:lvl w:ilvl="2" w:tplc="73284B96">
      <w:start w:val="1"/>
      <w:numFmt w:val="lowerRoman"/>
      <w:lvlText w:val="%3."/>
      <w:lvlJc w:val="right"/>
      <w:pPr>
        <w:ind w:left="2160" w:hanging="180"/>
      </w:pPr>
    </w:lvl>
    <w:lvl w:ilvl="3" w:tplc="09F2FD12">
      <w:start w:val="1"/>
      <w:numFmt w:val="decimal"/>
      <w:lvlText w:val="%4."/>
      <w:lvlJc w:val="left"/>
      <w:pPr>
        <w:ind w:left="2880" w:hanging="360"/>
      </w:pPr>
    </w:lvl>
    <w:lvl w:ilvl="4" w:tplc="2C866298">
      <w:start w:val="1"/>
      <w:numFmt w:val="lowerLetter"/>
      <w:lvlText w:val="%5."/>
      <w:lvlJc w:val="left"/>
      <w:pPr>
        <w:ind w:left="3600" w:hanging="360"/>
      </w:pPr>
    </w:lvl>
    <w:lvl w:ilvl="5" w:tplc="E2CC4B6E">
      <w:start w:val="1"/>
      <w:numFmt w:val="lowerRoman"/>
      <w:lvlText w:val="%6."/>
      <w:lvlJc w:val="right"/>
      <w:pPr>
        <w:ind w:left="4320" w:hanging="180"/>
      </w:pPr>
    </w:lvl>
    <w:lvl w:ilvl="6" w:tplc="401605A4">
      <w:start w:val="1"/>
      <w:numFmt w:val="decimal"/>
      <w:lvlText w:val="%7."/>
      <w:lvlJc w:val="left"/>
      <w:pPr>
        <w:ind w:left="5040" w:hanging="360"/>
      </w:pPr>
    </w:lvl>
    <w:lvl w:ilvl="7" w:tplc="DFC63010">
      <w:start w:val="1"/>
      <w:numFmt w:val="lowerLetter"/>
      <w:lvlText w:val="%8."/>
      <w:lvlJc w:val="left"/>
      <w:pPr>
        <w:ind w:left="5760" w:hanging="360"/>
      </w:pPr>
    </w:lvl>
    <w:lvl w:ilvl="8" w:tplc="1CFAFE22">
      <w:start w:val="1"/>
      <w:numFmt w:val="lowerRoman"/>
      <w:lvlText w:val="%9."/>
      <w:lvlJc w:val="right"/>
      <w:pPr>
        <w:ind w:left="6480" w:hanging="180"/>
      </w:pPr>
    </w:lvl>
  </w:abstractNum>
  <w:abstractNum w:abstractNumId="12" w15:restartNumberingAfterBreak="0">
    <w:nsid w:val="344B620A"/>
    <w:multiLevelType w:val="hybridMultilevel"/>
    <w:tmpl w:val="C512FE98"/>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3" w15:restartNumberingAfterBreak="0">
    <w:nsid w:val="47060731"/>
    <w:multiLevelType w:val="hybridMultilevel"/>
    <w:tmpl w:val="3E9EBAC2"/>
    <w:lvl w:ilvl="0" w:tplc="DCB82AE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4EBE15AC"/>
    <w:multiLevelType w:val="hybridMultilevel"/>
    <w:tmpl w:val="1A720DEE"/>
    <w:lvl w:ilvl="0" w:tplc="EBF485D8">
      <w:start w:val="1"/>
      <w:numFmt w:val="upperLetter"/>
      <w:lvlText w:val="%1."/>
      <w:lvlJc w:val="left"/>
      <w:pPr>
        <w:ind w:left="720" w:hanging="360"/>
      </w:pPr>
      <w:rPr>
        <w:rFonts w:ascii="Arial" w:hAnsi="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0731D"/>
    <w:multiLevelType w:val="hybridMultilevel"/>
    <w:tmpl w:val="1CFC4254"/>
    <w:lvl w:ilvl="0" w:tplc="1D0C99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2C2F82"/>
    <w:multiLevelType w:val="hybridMultilevel"/>
    <w:tmpl w:val="F3D861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F3275"/>
    <w:multiLevelType w:val="hybridMultilevel"/>
    <w:tmpl w:val="64742BDA"/>
    <w:lvl w:ilvl="0" w:tplc="AF90C62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0D94176"/>
    <w:multiLevelType w:val="multilevel"/>
    <w:tmpl w:val="59C69E1E"/>
    <w:lvl w:ilvl="0">
      <w:start w:val="7"/>
      <w:numFmt w:val="decimal"/>
      <w:lvlText w:val="%1"/>
      <w:lvlJc w:val="left"/>
      <w:pPr>
        <w:ind w:left="657" w:hanging="538"/>
      </w:pPr>
      <w:rPr>
        <w:rFonts w:hint="default"/>
      </w:rPr>
    </w:lvl>
    <w:lvl w:ilvl="1">
      <w:start w:val="64"/>
      <w:numFmt w:val="decimal"/>
      <w:lvlText w:val="%1.%2"/>
      <w:lvlJc w:val="left"/>
      <w:pPr>
        <w:ind w:left="657" w:hanging="538"/>
      </w:pPr>
      <w:rPr>
        <w:rFonts w:ascii="Arial" w:eastAsia="Arial" w:hAnsi="Arial" w:cs="Arial" w:hint="default"/>
        <w:w w:val="100"/>
        <w:sz w:val="24"/>
        <w:szCs w:val="24"/>
      </w:rPr>
    </w:lvl>
    <w:lvl w:ilvl="2">
      <w:start w:val="1"/>
      <w:numFmt w:val="upperLetter"/>
      <w:lvlText w:val="%3."/>
      <w:lvlJc w:val="left"/>
      <w:pPr>
        <w:ind w:left="820" w:hanging="361"/>
      </w:pPr>
      <w:rPr>
        <w:rFonts w:ascii="Arial" w:eastAsia="Arial" w:hAnsi="Arial" w:cs="Arial" w:hint="default"/>
        <w:spacing w:val="-8"/>
        <w:w w:val="100"/>
        <w:sz w:val="24"/>
        <w:szCs w:val="24"/>
      </w:rPr>
    </w:lvl>
    <w:lvl w:ilvl="3">
      <w:start w:val="1"/>
      <w:numFmt w:val="lowerLetter"/>
      <w:lvlText w:val="(%4)"/>
      <w:lvlJc w:val="left"/>
      <w:pPr>
        <w:ind w:left="1540" w:hanging="720"/>
      </w:pPr>
      <w:rPr>
        <w:rFonts w:ascii="Arial" w:eastAsia="Arial" w:hAnsi="Arial" w:cs="Arial" w:hint="default"/>
        <w:spacing w:val="-8"/>
        <w:w w:val="100"/>
        <w:sz w:val="24"/>
        <w:szCs w:val="24"/>
      </w:rPr>
    </w:lvl>
    <w:lvl w:ilvl="4">
      <w:start w:val="1"/>
      <w:numFmt w:val="decimal"/>
      <w:lvlText w:val="%5."/>
      <w:lvlJc w:val="left"/>
      <w:pPr>
        <w:ind w:left="100" w:hanging="720"/>
      </w:pPr>
      <w:rPr>
        <w:rFonts w:ascii="Arial" w:eastAsia="Arial" w:hAnsi="Arial" w:cs="Arial" w:hint="default"/>
        <w:spacing w:val="-8"/>
        <w:w w:val="100"/>
        <w:sz w:val="24"/>
        <w:szCs w:val="24"/>
      </w:rPr>
    </w:lvl>
    <w:lvl w:ilvl="5">
      <w:numFmt w:val="bullet"/>
      <w:lvlText w:val="•"/>
      <w:lvlJc w:val="left"/>
      <w:pPr>
        <w:ind w:left="3825" w:hanging="720"/>
      </w:pPr>
      <w:rPr>
        <w:rFonts w:hint="default"/>
      </w:rPr>
    </w:lvl>
    <w:lvl w:ilvl="6">
      <w:numFmt w:val="bullet"/>
      <w:lvlText w:val="•"/>
      <w:lvlJc w:val="left"/>
      <w:pPr>
        <w:ind w:left="4968" w:hanging="720"/>
      </w:pPr>
      <w:rPr>
        <w:rFonts w:hint="default"/>
      </w:rPr>
    </w:lvl>
    <w:lvl w:ilvl="7">
      <w:numFmt w:val="bullet"/>
      <w:lvlText w:val="•"/>
      <w:lvlJc w:val="left"/>
      <w:pPr>
        <w:ind w:left="6111" w:hanging="720"/>
      </w:pPr>
      <w:rPr>
        <w:rFonts w:hint="default"/>
      </w:rPr>
    </w:lvl>
    <w:lvl w:ilvl="8">
      <w:numFmt w:val="bullet"/>
      <w:lvlText w:val="•"/>
      <w:lvlJc w:val="left"/>
      <w:pPr>
        <w:ind w:left="7254" w:hanging="720"/>
      </w:pPr>
      <w:rPr>
        <w:rFonts w:hint="default"/>
      </w:rPr>
    </w:lvl>
  </w:abstractNum>
  <w:abstractNum w:abstractNumId="19" w15:restartNumberingAfterBreak="0">
    <w:nsid w:val="627872E8"/>
    <w:multiLevelType w:val="hybridMultilevel"/>
    <w:tmpl w:val="E3B66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F20FE"/>
    <w:multiLevelType w:val="hybridMultilevel"/>
    <w:tmpl w:val="91E69E7E"/>
    <w:lvl w:ilvl="0" w:tplc="0ED0AB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805436"/>
    <w:multiLevelType w:val="hybridMultilevel"/>
    <w:tmpl w:val="67B29C34"/>
    <w:lvl w:ilvl="0" w:tplc="0B727A1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670CCA"/>
    <w:multiLevelType w:val="hybridMultilevel"/>
    <w:tmpl w:val="EF30A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6090063">
    <w:abstractNumId w:val="11"/>
  </w:num>
  <w:num w:numId="2" w16cid:durableId="702900459">
    <w:abstractNumId w:val="16"/>
  </w:num>
  <w:num w:numId="3" w16cid:durableId="1982995571">
    <w:abstractNumId w:val="13"/>
  </w:num>
  <w:num w:numId="4" w16cid:durableId="285621243">
    <w:abstractNumId w:val="3"/>
  </w:num>
  <w:num w:numId="5" w16cid:durableId="420183950">
    <w:abstractNumId w:val="22"/>
  </w:num>
  <w:num w:numId="6" w16cid:durableId="1996374497">
    <w:abstractNumId w:val="17"/>
  </w:num>
  <w:num w:numId="7" w16cid:durableId="1047218601">
    <w:abstractNumId w:val="1"/>
  </w:num>
  <w:num w:numId="8" w16cid:durableId="1024861398">
    <w:abstractNumId w:val="14"/>
  </w:num>
  <w:num w:numId="9" w16cid:durableId="2068339621">
    <w:abstractNumId w:val="0"/>
  </w:num>
  <w:num w:numId="10" w16cid:durableId="1248004695">
    <w:abstractNumId w:val="6"/>
  </w:num>
  <w:num w:numId="11" w16cid:durableId="278952060">
    <w:abstractNumId w:val="12"/>
  </w:num>
  <w:num w:numId="12" w16cid:durableId="2117628277">
    <w:abstractNumId w:val="10"/>
  </w:num>
  <w:num w:numId="13" w16cid:durableId="1308702988">
    <w:abstractNumId w:val="4"/>
  </w:num>
  <w:num w:numId="14" w16cid:durableId="1135831319">
    <w:abstractNumId w:val="20"/>
  </w:num>
  <w:num w:numId="15" w16cid:durableId="536432020">
    <w:abstractNumId w:val="15"/>
  </w:num>
  <w:num w:numId="16" w16cid:durableId="1128207174">
    <w:abstractNumId w:val="9"/>
  </w:num>
  <w:num w:numId="17" w16cid:durableId="1802730229">
    <w:abstractNumId w:val="21"/>
  </w:num>
  <w:num w:numId="18" w16cid:durableId="1270233683">
    <w:abstractNumId w:val="8"/>
  </w:num>
  <w:num w:numId="19" w16cid:durableId="1844390061">
    <w:abstractNumId w:val="19"/>
  </w:num>
  <w:num w:numId="20" w16cid:durableId="1015618377">
    <w:abstractNumId w:val="18"/>
  </w:num>
  <w:num w:numId="21" w16cid:durableId="1361904707">
    <w:abstractNumId w:val="7"/>
  </w:num>
  <w:num w:numId="22" w16cid:durableId="345403983">
    <w:abstractNumId w:val="5"/>
  </w:num>
  <w:num w:numId="23" w16cid:durableId="1002899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972"/>
    <w:rsid w:val="000000D7"/>
    <w:rsid w:val="00000B1D"/>
    <w:rsid w:val="000124CA"/>
    <w:rsid w:val="000133CC"/>
    <w:rsid w:val="000135F7"/>
    <w:rsid w:val="000174DA"/>
    <w:rsid w:val="00021020"/>
    <w:rsid w:val="00025BDC"/>
    <w:rsid w:val="0002758D"/>
    <w:rsid w:val="00027DFE"/>
    <w:rsid w:val="00027EF0"/>
    <w:rsid w:val="00030D35"/>
    <w:rsid w:val="000358B2"/>
    <w:rsid w:val="00035AA1"/>
    <w:rsid w:val="0003683B"/>
    <w:rsid w:val="00037669"/>
    <w:rsid w:val="00043349"/>
    <w:rsid w:val="00043D37"/>
    <w:rsid w:val="00051DC3"/>
    <w:rsid w:val="00054D17"/>
    <w:rsid w:val="00055AC2"/>
    <w:rsid w:val="00055ACA"/>
    <w:rsid w:val="00056101"/>
    <w:rsid w:val="000632B4"/>
    <w:rsid w:val="000642D3"/>
    <w:rsid w:val="000670DD"/>
    <w:rsid w:val="000675EE"/>
    <w:rsid w:val="000722DA"/>
    <w:rsid w:val="000820AE"/>
    <w:rsid w:val="0008584B"/>
    <w:rsid w:val="00086075"/>
    <w:rsid w:val="00087E71"/>
    <w:rsid w:val="000A5959"/>
    <w:rsid w:val="000B536F"/>
    <w:rsid w:val="000B57B2"/>
    <w:rsid w:val="000C4718"/>
    <w:rsid w:val="000C483E"/>
    <w:rsid w:val="000E0FF0"/>
    <w:rsid w:val="000E1161"/>
    <w:rsid w:val="000E2668"/>
    <w:rsid w:val="000E43F2"/>
    <w:rsid w:val="000E51EC"/>
    <w:rsid w:val="000F0CE1"/>
    <w:rsid w:val="000F1A29"/>
    <w:rsid w:val="000F1EF5"/>
    <w:rsid w:val="000F73D5"/>
    <w:rsid w:val="00101091"/>
    <w:rsid w:val="00106142"/>
    <w:rsid w:val="00110B65"/>
    <w:rsid w:val="001137E4"/>
    <w:rsid w:val="0013295E"/>
    <w:rsid w:val="001329BF"/>
    <w:rsid w:val="001355CD"/>
    <w:rsid w:val="00135E1E"/>
    <w:rsid w:val="00140A70"/>
    <w:rsid w:val="0014143F"/>
    <w:rsid w:val="00143C9D"/>
    <w:rsid w:val="00147B9D"/>
    <w:rsid w:val="00150A3B"/>
    <w:rsid w:val="00150BBC"/>
    <w:rsid w:val="00151000"/>
    <w:rsid w:val="00161430"/>
    <w:rsid w:val="00162E33"/>
    <w:rsid w:val="00162F57"/>
    <w:rsid w:val="00165DCF"/>
    <w:rsid w:val="001672C0"/>
    <w:rsid w:val="001678E3"/>
    <w:rsid w:val="00170FF5"/>
    <w:rsid w:val="00171BCC"/>
    <w:rsid w:val="00181381"/>
    <w:rsid w:val="00181770"/>
    <w:rsid w:val="00184F70"/>
    <w:rsid w:val="00193834"/>
    <w:rsid w:val="00194C9B"/>
    <w:rsid w:val="001A06AF"/>
    <w:rsid w:val="001A1469"/>
    <w:rsid w:val="001A2D67"/>
    <w:rsid w:val="001A4A60"/>
    <w:rsid w:val="001B4BC2"/>
    <w:rsid w:val="001B63F7"/>
    <w:rsid w:val="001B782A"/>
    <w:rsid w:val="001C7683"/>
    <w:rsid w:val="001D5C6E"/>
    <w:rsid w:val="001E1A02"/>
    <w:rsid w:val="001E42EE"/>
    <w:rsid w:val="001E5CE1"/>
    <w:rsid w:val="001F3C05"/>
    <w:rsid w:val="001F4D65"/>
    <w:rsid w:val="001F6ED0"/>
    <w:rsid w:val="00205F32"/>
    <w:rsid w:val="00207BC6"/>
    <w:rsid w:val="0021079D"/>
    <w:rsid w:val="00213BEF"/>
    <w:rsid w:val="0021656A"/>
    <w:rsid w:val="00217E48"/>
    <w:rsid w:val="00221524"/>
    <w:rsid w:val="0022210F"/>
    <w:rsid w:val="00222338"/>
    <w:rsid w:val="002233F4"/>
    <w:rsid w:val="002257D4"/>
    <w:rsid w:val="00225CF6"/>
    <w:rsid w:val="002260E3"/>
    <w:rsid w:val="002274BD"/>
    <w:rsid w:val="002279D1"/>
    <w:rsid w:val="00227C46"/>
    <w:rsid w:val="0023414A"/>
    <w:rsid w:val="002415B1"/>
    <w:rsid w:val="00244AA5"/>
    <w:rsid w:val="00251814"/>
    <w:rsid w:val="00255A53"/>
    <w:rsid w:val="00262F46"/>
    <w:rsid w:val="00266126"/>
    <w:rsid w:val="00271D52"/>
    <w:rsid w:val="00275CAE"/>
    <w:rsid w:val="002762D3"/>
    <w:rsid w:val="002772D0"/>
    <w:rsid w:val="00277DAD"/>
    <w:rsid w:val="0029530F"/>
    <w:rsid w:val="002A1FBC"/>
    <w:rsid w:val="002A4E89"/>
    <w:rsid w:val="002B12E9"/>
    <w:rsid w:val="002B2902"/>
    <w:rsid w:val="002C47AE"/>
    <w:rsid w:val="002D034B"/>
    <w:rsid w:val="002D73AF"/>
    <w:rsid w:val="002D7B31"/>
    <w:rsid w:val="002E0360"/>
    <w:rsid w:val="002E4D74"/>
    <w:rsid w:val="002E5E6F"/>
    <w:rsid w:val="002E6A8B"/>
    <w:rsid w:val="002F1756"/>
    <w:rsid w:val="002F2C6D"/>
    <w:rsid w:val="002F34CB"/>
    <w:rsid w:val="002F50AC"/>
    <w:rsid w:val="00302842"/>
    <w:rsid w:val="00307FBD"/>
    <w:rsid w:val="00316829"/>
    <w:rsid w:val="0032629C"/>
    <w:rsid w:val="0033502B"/>
    <w:rsid w:val="003357A0"/>
    <w:rsid w:val="00345E23"/>
    <w:rsid w:val="00346119"/>
    <w:rsid w:val="0034FD7E"/>
    <w:rsid w:val="0035660E"/>
    <w:rsid w:val="003616FF"/>
    <w:rsid w:val="003679F1"/>
    <w:rsid w:val="00381F0C"/>
    <w:rsid w:val="003830D3"/>
    <w:rsid w:val="0039120C"/>
    <w:rsid w:val="00394520"/>
    <w:rsid w:val="00395A16"/>
    <w:rsid w:val="003A126A"/>
    <w:rsid w:val="003A13CD"/>
    <w:rsid w:val="003A14C6"/>
    <w:rsid w:val="003A2ADA"/>
    <w:rsid w:val="003A3AA9"/>
    <w:rsid w:val="003A462B"/>
    <w:rsid w:val="003A5075"/>
    <w:rsid w:val="003B1D36"/>
    <w:rsid w:val="003B22C6"/>
    <w:rsid w:val="003C4D3F"/>
    <w:rsid w:val="003C6230"/>
    <w:rsid w:val="003D3AF9"/>
    <w:rsid w:val="003D3D74"/>
    <w:rsid w:val="003E09AB"/>
    <w:rsid w:val="003E6EB6"/>
    <w:rsid w:val="003E7AF8"/>
    <w:rsid w:val="003F5BF3"/>
    <w:rsid w:val="003F63D2"/>
    <w:rsid w:val="003F68CA"/>
    <w:rsid w:val="0040318C"/>
    <w:rsid w:val="0040409E"/>
    <w:rsid w:val="0040523A"/>
    <w:rsid w:val="00405E2F"/>
    <w:rsid w:val="00411327"/>
    <w:rsid w:val="00412061"/>
    <w:rsid w:val="00421A79"/>
    <w:rsid w:val="00421BF7"/>
    <w:rsid w:val="00422DD3"/>
    <w:rsid w:val="00432997"/>
    <w:rsid w:val="004371EB"/>
    <w:rsid w:val="00440AED"/>
    <w:rsid w:val="00441E46"/>
    <w:rsid w:val="00442F1E"/>
    <w:rsid w:val="00443143"/>
    <w:rsid w:val="00444BDB"/>
    <w:rsid w:val="0044655A"/>
    <w:rsid w:val="00457D8F"/>
    <w:rsid w:val="00461B9B"/>
    <w:rsid w:val="004623A8"/>
    <w:rsid w:val="004625BB"/>
    <w:rsid w:val="00467307"/>
    <w:rsid w:val="00471A94"/>
    <w:rsid w:val="0047233F"/>
    <w:rsid w:val="00474DEC"/>
    <w:rsid w:val="00483202"/>
    <w:rsid w:val="004838A1"/>
    <w:rsid w:val="0048652E"/>
    <w:rsid w:val="00492919"/>
    <w:rsid w:val="00493543"/>
    <w:rsid w:val="00496097"/>
    <w:rsid w:val="004A140B"/>
    <w:rsid w:val="004A1F1F"/>
    <w:rsid w:val="004A41AC"/>
    <w:rsid w:val="004A53F8"/>
    <w:rsid w:val="004A75AA"/>
    <w:rsid w:val="004A7B69"/>
    <w:rsid w:val="004B0B92"/>
    <w:rsid w:val="004B4CD8"/>
    <w:rsid w:val="004B7DE9"/>
    <w:rsid w:val="004C0132"/>
    <w:rsid w:val="004C2873"/>
    <w:rsid w:val="004C365A"/>
    <w:rsid w:val="004D0ADB"/>
    <w:rsid w:val="004D0D17"/>
    <w:rsid w:val="004D1CD3"/>
    <w:rsid w:val="004D435C"/>
    <w:rsid w:val="004E0AD7"/>
    <w:rsid w:val="004E185A"/>
    <w:rsid w:val="004E3E1C"/>
    <w:rsid w:val="004E693F"/>
    <w:rsid w:val="00500A10"/>
    <w:rsid w:val="005048F3"/>
    <w:rsid w:val="00515C0B"/>
    <w:rsid w:val="00517358"/>
    <w:rsid w:val="00517CDA"/>
    <w:rsid w:val="00520853"/>
    <w:rsid w:val="0052350B"/>
    <w:rsid w:val="00524446"/>
    <w:rsid w:val="00524846"/>
    <w:rsid w:val="0052631E"/>
    <w:rsid w:val="00530DFF"/>
    <w:rsid w:val="0053239D"/>
    <w:rsid w:val="00534972"/>
    <w:rsid w:val="005425C3"/>
    <w:rsid w:val="00546783"/>
    <w:rsid w:val="005512C9"/>
    <w:rsid w:val="00560885"/>
    <w:rsid w:val="00560F05"/>
    <w:rsid w:val="005616B8"/>
    <w:rsid w:val="00565228"/>
    <w:rsid w:val="005662C8"/>
    <w:rsid w:val="00566D69"/>
    <w:rsid w:val="005729CD"/>
    <w:rsid w:val="00575FF1"/>
    <w:rsid w:val="00583ACA"/>
    <w:rsid w:val="005840DC"/>
    <w:rsid w:val="00587127"/>
    <w:rsid w:val="0059464D"/>
    <w:rsid w:val="005966EC"/>
    <w:rsid w:val="00597CE1"/>
    <w:rsid w:val="0059D8AA"/>
    <w:rsid w:val="005A449B"/>
    <w:rsid w:val="005A7BB0"/>
    <w:rsid w:val="005B4E44"/>
    <w:rsid w:val="005C160E"/>
    <w:rsid w:val="005C2E7A"/>
    <w:rsid w:val="005C6C91"/>
    <w:rsid w:val="005C7238"/>
    <w:rsid w:val="005C7ED3"/>
    <w:rsid w:val="005E000A"/>
    <w:rsid w:val="005E424F"/>
    <w:rsid w:val="005E4868"/>
    <w:rsid w:val="005E5509"/>
    <w:rsid w:val="005E6989"/>
    <w:rsid w:val="005F4FF5"/>
    <w:rsid w:val="005F7C79"/>
    <w:rsid w:val="00606AA7"/>
    <w:rsid w:val="00612D52"/>
    <w:rsid w:val="00615795"/>
    <w:rsid w:val="006208D2"/>
    <w:rsid w:val="00623138"/>
    <w:rsid w:val="00634582"/>
    <w:rsid w:val="00640923"/>
    <w:rsid w:val="00646A7B"/>
    <w:rsid w:val="00652474"/>
    <w:rsid w:val="0065434F"/>
    <w:rsid w:val="00654DC8"/>
    <w:rsid w:val="006571E1"/>
    <w:rsid w:val="0065780B"/>
    <w:rsid w:val="006804C3"/>
    <w:rsid w:val="00681020"/>
    <w:rsid w:val="006820A4"/>
    <w:rsid w:val="00686F62"/>
    <w:rsid w:val="00692E90"/>
    <w:rsid w:val="006A021A"/>
    <w:rsid w:val="006A0683"/>
    <w:rsid w:val="006A307F"/>
    <w:rsid w:val="006A3E83"/>
    <w:rsid w:val="006A3FAF"/>
    <w:rsid w:val="006B0B84"/>
    <w:rsid w:val="006B39CA"/>
    <w:rsid w:val="006C2731"/>
    <w:rsid w:val="006C30D6"/>
    <w:rsid w:val="006C4FC4"/>
    <w:rsid w:val="006D0270"/>
    <w:rsid w:val="006D24ED"/>
    <w:rsid w:val="006D24F6"/>
    <w:rsid w:val="006D5B9E"/>
    <w:rsid w:val="006E428B"/>
    <w:rsid w:val="006E4847"/>
    <w:rsid w:val="006F7EDD"/>
    <w:rsid w:val="00702F4D"/>
    <w:rsid w:val="00705AA2"/>
    <w:rsid w:val="00711DE9"/>
    <w:rsid w:val="007124F4"/>
    <w:rsid w:val="00713087"/>
    <w:rsid w:val="0072121C"/>
    <w:rsid w:val="007237EC"/>
    <w:rsid w:val="00724AFE"/>
    <w:rsid w:val="0073558B"/>
    <w:rsid w:val="007356F6"/>
    <w:rsid w:val="00736E34"/>
    <w:rsid w:val="00742C6F"/>
    <w:rsid w:val="00742E0F"/>
    <w:rsid w:val="0074312E"/>
    <w:rsid w:val="00744410"/>
    <w:rsid w:val="00745A9E"/>
    <w:rsid w:val="0075734C"/>
    <w:rsid w:val="00762975"/>
    <w:rsid w:val="00766655"/>
    <w:rsid w:val="00766886"/>
    <w:rsid w:val="00767C19"/>
    <w:rsid w:val="00780E0A"/>
    <w:rsid w:val="007846FF"/>
    <w:rsid w:val="007856DD"/>
    <w:rsid w:val="00786B17"/>
    <w:rsid w:val="0079025A"/>
    <w:rsid w:val="00790E82"/>
    <w:rsid w:val="007976AC"/>
    <w:rsid w:val="00797A62"/>
    <w:rsid w:val="007A035E"/>
    <w:rsid w:val="007A1808"/>
    <w:rsid w:val="007A27C3"/>
    <w:rsid w:val="007A2DB2"/>
    <w:rsid w:val="007A3910"/>
    <w:rsid w:val="007A7D07"/>
    <w:rsid w:val="007B436E"/>
    <w:rsid w:val="007C38F9"/>
    <w:rsid w:val="007D01EB"/>
    <w:rsid w:val="007D3818"/>
    <w:rsid w:val="007D744B"/>
    <w:rsid w:val="007D7C33"/>
    <w:rsid w:val="007E0230"/>
    <w:rsid w:val="007E230D"/>
    <w:rsid w:val="007E4B0A"/>
    <w:rsid w:val="007E5AC5"/>
    <w:rsid w:val="007E5EED"/>
    <w:rsid w:val="007E7B1C"/>
    <w:rsid w:val="007F0E34"/>
    <w:rsid w:val="007F533D"/>
    <w:rsid w:val="00800B8E"/>
    <w:rsid w:val="00801351"/>
    <w:rsid w:val="00807847"/>
    <w:rsid w:val="00811ADC"/>
    <w:rsid w:val="00811AE8"/>
    <w:rsid w:val="00812E98"/>
    <w:rsid w:val="00817B14"/>
    <w:rsid w:val="0082000D"/>
    <w:rsid w:val="00823A1F"/>
    <w:rsid w:val="0082592B"/>
    <w:rsid w:val="00826EBC"/>
    <w:rsid w:val="008319C3"/>
    <w:rsid w:val="00832E9C"/>
    <w:rsid w:val="00833AD8"/>
    <w:rsid w:val="0083462C"/>
    <w:rsid w:val="008346C9"/>
    <w:rsid w:val="00841361"/>
    <w:rsid w:val="0084479D"/>
    <w:rsid w:val="0085120C"/>
    <w:rsid w:val="008524A3"/>
    <w:rsid w:val="0085445C"/>
    <w:rsid w:val="00864ECF"/>
    <w:rsid w:val="008708E6"/>
    <w:rsid w:val="00873800"/>
    <w:rsid w:val="0088771A"/>
    <w:rsid w:val="008933D4"/>
    <w:rsid w:val="008A3ED2"/>
    <w:rsid w:val="008B3272"/>
    <w:rsid w:val="008C27F7"/>
    <w:rsid w:val="008C47BE"/>
    <w:rsid w:val="008C5171"/>
    <w:rsid w:val="008C7384"/>
    <w:rsid w:val="008C7994"/>
    <w:rsid w:val="008D20B5"/>
    <w:rsid w:val="008D41A5"/>
    <w:rsid w:val="008E0C23"/>
    <w:rsid w:val="008E1D35"/>
    <w:rsid w:val="008E4F95"/>
    <w:rsid w:val="008E505E"/>
    <w:rsid w:val="008E7F34"/>
    <w:rsid w:val="008F39B4"/>
    <w:rsid w:val="008F54B7"/>
    <w:rsid w:val="008F7DE3"/>
    <w:rsid w:val="00901E7E"/>
    <w:rsid w:val="009025E9"/>
    <w:rsid w:val="0090274F"/>
    <w:rsid w:val="00905CE4"/>
    <w:rsid w:val="00906833"/>
    <w:rsid w:val="00907DCF"/>
    <w:rsid w:val="0091308B"/>
    <w:rsid w:val="009135BE"/>
    <w:rsid w:val="00914589"/>
    <w:rsid w:val="00924471"/>
    <w:rsid w:val="009251B8"/>
    <w:rsid w:val="00925B36"/>
    <w:rsid w:val="00927B3F"/>
    <w:rsid w:val="00933091"/>
    <w:rsid w:val="00934C4B"/>
    <w:rsid w:val="00936110"/>
    <w:rsid w:val="00943821"/>
    <w:rsid w:val="009467CA"/>
    <w:rsid w:val="009506AC"/>
    <w:rsid w:val="00951770"/>
    <w:rsid w:val="00953C5F"/>
    <w:rsid w:val="00954C63"/>
    <w:rsid w:val="00962C5A"/>
    <w:rsid w:val="009666D3"/>
    <w:rsid w:val="00971F04"/>
    <w:rsid w:val="00976C48"/>
    <w:rsid w:val="009858F0"/>
    <w:rsid w:val="00990DCB"/>
    <w:rsid w:val="009948D2"/>
    <w:rsid w:val="00994ED1"/>
    <w:rsid w:val="009968B3"/>
    <w:rsid w:val="009A61C2"/>
    <w:rsid w:val="009B628B"/>
    <w:rsid w:val="009C0EE4"/>
    <w:rsid w:val="009C3D9C"/>
    <w:rsid w:val="009C425D"/>
    <w:rsid w:val="009D1541"/>
    <w:rsid w:val="009D5BA0"/>
    <w:rsid w:val="009E1BB6"/>
    <w:rsid w:val="009E5576"/>
    <w:rsid w:val="009F3C4B"/>
    <w:rsid w:val="00A0198D"/>
    <w:rsid w:val="00A10CF9"/>
    <w:rsid w:val="00A13E3E"/>
    <w:rsid w:val="00A140D9"/>
    <w:rsid w:val="00A151BD"/>
    <w:rsid w:val="00A16BD6"/>
    <w:rsid w:val="00A17937"/>
    <w:rsid w:val="00A21C4B"/>
    <w:rsid w:val="00A27435"/>
    <w:rsid w:val="00A3096F"/>
    <w:rsid w:val="00A34735"/>
    <w:rsid w:val="00A35C04"/>
    <w:rsid w:val="00A36BA4"/>
    <w:rsid w:val="00A378F7"/>
    <w:rsid w:val="00A432EF"/>
    <w:rsid w:val="00A43644"/>
    <w:rsid w:val="00A455C3"/>
    <w:rsid w:val="00A469C0"/>
    <w:rsid w:val="00A47124"/>
    <w:rsid w:val="00A50EEF"/>
    <w:rsid w:val="00A52BE0"/>
    <w:rsid w:val="00A53B4C"/>
    <w:rsid w:val="00A53B6E"/>
    <w:rsid w:val="00A568C7"/>
    <w:rsid w:val="00A575D3"/>
    <w:rsid w:val="00A716E3"/>
    <w:rsid w:val="00A76D50"/>
    <w:rsid w:val="00A82553"/>
    <w:rsid w:val="00A825D9"/>
    <w:rsid w:val="00A84D2D"/>
    <w:rsid w:val="00A86FAE"/>
    <w:rsid w:val="00A9016E"/>
    <w:rsid w:val="00A906BF"/>
    <w:rsid w:val="00A90710"/>
    <w:rsid w:val="00A93ABB"/>
    <w:rsid w:val="00AA1743"/>
    <w:rsid w:val="00AA1812"/>
    <w:rsid w:val="00AA58D2"/>
    <w:rsid w:val="00AB0754"/>
    <w:rsid w:val="00AB342B"/>
    <w:rsid w:val="00AB512D"/>
    <w:rsid w:val="00AB546D"/>
    <w:rsid w:val="00AB769C"/>
    <w:rsid w:val="00AC24EE"/>
    <w:rsid w:val="00AC364A"/>
    <w:rsid w:val="00AC5FA5"/>
    <w:rsid w:val="00AD29D7"/>
    <w:rsid w:val="00AD37CB"/>
    <w:rsid w:val="00AE1A4F"/>
    <w:rsid w:val="00AE22C4"/>
    <w:rsid w:val="00AE31F6"/>
    <w:rsid w:val="00AE3DBD"/>
    <w:rsid w:val="00AF52BB"/>
    <w:rsid w:val="00B01A2D"/>
    <w:rsid w:val="00B05A00"/>
    <w:rsid w:val="00B073CE"/>
    <w:rsid w:val="00B076B2"/>
    <w:rsid w:val="00B1175E"/>
    <w:rsid w:val="00B1484A"/>
    <w:rsid w:val="00B16BC3"/>
    <w:rsid w:val="00B206DB"/>
    <w:rsid w:val="00B2395B"/>
    <w:rsid w:val="00B26876"/>
    <w:rsid w:val="00B30DFC"/>
    <w:rsid w:val="00B31D19"/>
    <w:rsid w:val="00B3534B"/>
    <w:rsid w:val="00B40AFE"/>
    <w:rsid w:val="00B53B09"/>
    <w:rsid w:val="00B5538D"/>
    <w:rsid w:val="00B57741"/>
    <w:rsid w:val="00B602CE"/>
    <w:rsid w:val="00B6087B"/>
    <w:rsid w:val="00B678CC"/>
    <w:rsid w:val="00B73009"/>
    <w:rsid w:val="00B8181F"/>
    <w:rsid w:val="00B82C83"/>
    <w:rsid w:val="00B83598"/>
    <w:rsid w:val="00B955B7"/>
    <w:rsid w:val="00BA1D01"/>
    <w:rsid w:val="00BA4275"/>
    <w:rsid w:val="00BA4D61"/>
    <w:rsid w:val="00BB3CC6"/>
    <w:rsid w:val="00BB6437"/>
    <w:rsid w:val="00BC1C3F"/>
    <w:rsid w:val="00BC61BB"/>
    <w:rsid w:val="00BD025C"/>
    <w:rsid w:val="00BD0F7E"/>
    <w:rsid w:val="00BD25E6"/>
    <w:rsid w:val="00BD38A0"/>
    <w:rsid w:val="00BD5C04"/>
    <w:rsid w:val="00BD5FA3"/>
    <w:rsid w:val="00BD66A6"/>
    <w:rsid w:val="00BD7E79"/>
    <w:rsid w:val="00BE0B68"/>
    <w:rsid w:val="00BE1FAF"/>
    <w:rsid w:val="00BE57D7"/>
    <w:rsid w:val="00BE6667"/>
    <w:rsid w:val="00BE7FFD"/>
    <w:rsid w:val="00BF1ACF"/>
    <w:rsid w:val="00BF5347"/>
    <w:rsid w:val="00BF7C8B"/>
    <w:rsid w:val="00BF7F7D"/>
    <w:rsid w:val="00C00145"/>
    <w:rsid w:val="00C00BD5"/>
    <w:rsid w:val="00C045D7"/>
    <w:rsid w:val="00C1124A"/>
    <w:rsid w:val="00C16058"/>
    <w:rsid w:val="00C228E9"/>
    <w:rsid w:val="00C24CDE"/>
    <w:rsid w:val="00C25430"/>
    <w:rsid w:val="00C2734D"/>
    <w:rsid w:val="00C322E4"/>
    <w:rsid w:val="00C3634C"/>
    <w:rsid w:val="00C36625"/>
    <w:rsid w:val="00C36D5A"/>
    <w:rsid w:val="00C37D39"/>
    <w:rsid w:val="00C4060E"/>
    <w:rsid w:val="00C4136B"/>
    <w:rsid w:val="00C510C4"/>
    <w:rsid w:val="00C558D9"/>
    <w:rsid w:val="00C60247"/>
    <w:rsid w:val="00C6233B"/>
    <w:rsid w:val="00C6724F"/>
    <w:rsid w:val="00C67596"/>
    <w:rsid w:val="00C71341"/>
    <w:rsid w:val="00C72083"/>
    <w:rsid w:val="00C726F1"/>
    <w:rsid w:val="00C72D29"/>
    <w:rsid w:val="00C746BF"/>
    <w:rsid w:val="00C81B40"/>
    <w:rsid w:val="00C8750E"/>
    <w:rsid w:val="00C90B93"/>
    <w:rsid w:val="00C94B3A"/>
    <w:rsid w:val="00CA22AC"/>
    <w:rsid w:val="00CA3AC2"/>
    <w:rsid w:val="00CB57C8"/>
    <w:rsid w:val="00CC28F2"/>
    <w:rsid w:val="00CC3FDA"/>
    <w:rsid w:val="00CD0A46"/>
    <w:rsid w:val="00CD4505"/>
    <w:rsid w:val="00CD47AE"/>
    <w:rsid w:val="00CD7EC5"/>
    <w:rsid w:val="00CE235A"/>
    <w:rsid w:val="00CF12B5"/>
    <w:rsid w:val="00CF164A"/>
    <w:rsid w:val="00CF2B03"/>
    <w:rsid w:val="00CF3451"/>
    <w:rsid w:val="00CF5783"/>
    <w:rsid w:val="00D0571D"/>
    <w:rsid w:val="00D07311"/>
    <w:rsid w:val="00D07825"/>
    <w:rsid w:val="00D2530D"/>
    <w:rsid w:val="00D26C15"/>
    <w:rsid w:val="00D324F6"/>
    <w:rsid w:val="00D435EC"/>
    <w:rsid w:val="00D45055"/>
    <w:rsid w:val="00D45AA3"/>
    <w:rsid w:val="00D45C74"/>
    <w:rsid w:val="00D45F9A"/>
    <w:rsid w:val="00D52A35"/>
    <w:rsid w:val="00D6336B"/>
    <w:rsid w:val="00D663EC"/>
    <w:rsid w:val="00D66D82"/>
    <w:rsid w:val="00D7098B"/>
    <w:rsid w:val="00D72AC6"/>
    <w:rsid w:val="00D77E68"/>
    <w:rsid w:val="00D82BFD"/>
    <w:rsid w:val="00D9134D"/>
    <w:rsid w:val="00D91C57"/>
    <w:rsid w:val="00D95629"/>
    <w:rsid w:val="00D96D32"/>
    <w:rsid w:val="00D9718D"/>
    <w:rsid w:val="00D9771A"/>
    <w:rsid w:val="00DA2FC5"/>
    <w:rsid w:val="00DA63EF"/>
    <w:rsid w:val="00DA6EEB"/>
    <w:rsid w:val="00DA7336"/>
    <w:rsid w:val="00DA7639"/>
    <w:rsid w:val="00DB021C"/>
    <w:rsid w:val="00DB2EE3"/>
    <w:rsid w:val="00DB3A8D"/>
    <w:rsid w:val="00DC0345"/>
    <w:rsid w:val="00DC220A"/>
    <w:rsid w:val="00DC3A72"/>
    <w:rsid w:val="00DC78AE"/>
    <w:rsid w:val="00DD2EA8"/>
    <w:rsid w:val="00DD7A06"/>
    <w:rsid w:val="00DE0D59"/>
    <w:rsid w:val="00DE10F6"/>
    <w:rsid w:val="00DE11A3"/>
    <w:rsid w:val="00DE2E17"/>
    <w:rsid w:val="00DE3E74"/>
    <w:rsid w:val="00DE5AF4"/>
    <w:rsid w:val="00DF1992"/>
    <w:rsid w:val="00DF71B8"/>
    <w:rsid w:val="00E00B25"/>
    <w:rsid w:val="00E03132"/>
    <w:rsid w:val="00E11A15"/>
    <w:rsid w:val="00E17955"/>
    <w:rsid w:val="00E17999"/>
    <w:rsid w:val="00E20106"/>
    <w:rsid w:val="00E271CF"/>
    <w:rsid w:val="00E32571"/>
    <w:rsid w:val="00E32616"/>
    <w:rsid w:val="00E335F5"/>
    <w:rsid w:val="00E3403E"/>
    <w:rsid w:val="00E40496"/>
    <w:rsid w:val="00E42041"/>
    <w:rsid w:val="00E50885"/>
    <w:rsid w:val="00E53974"/>
    <w:rsid w:val="00E53CF5"/>
    <w:rsid w:val="00E56581"/>
    <w:rsid w:val="00E64DFB"/>
    <w:rsid w:val="00E65EFC"/>
    <w:rsid w:val="00E66FCB"/>
    <w:rsid w:val="00E70F6A"/>
    <w:rsid w:val="00E82479"/>
    <w:rsid w:val="00E82623"/>
    <w:rsid w:val="00E82AD1"/>
    <w:rsid w:val="00E82E4F"/>
    <w:rsid w:val="00E86613"/>
    <w:rsid w:val="00E86BE2"/>
    <w:rsid w:val="00E87B77"/>
    <w:rsid w:val="00E92925"/>
    <w:rsid w:val="00E93600"/>
    <w:rsid w:val="00E93E02"/>
    <w:rsid w:val="00E96940"/>
    <w:rsid w:val="00EA29B6"/>
    <w:rsid w:val="00EA4DAB"/>
    <w:rsid w:val="00EB18A4"/>
    <w:rsid w:val="00EB4982"/>
    <w:rsid w:val="00EB57F5"/>
    <w:rsid w:val="00EB5F68"/>
    <w:rsid w:val="00EC3320"/>
    <w:rsid w:val="00ED048B"/>
    <w:rsid w:val="00ED1AAD"/>
    <w:rsid w:val="00ED67CF"/>
    <w:rsid w:val="00ED7D9A"/>
    <w:rsid w:val="00EE217C"/>
    <w:rsid w:val="00EE53A1"/>
    <w:rsid w:val="00EE64C4"/>
    <w:rsid w:val="00EE6B95"/>
    <w:rsid w:val="00EF4F2C"/>
    <w:rsid w:val="00EF7D13"/>
    <w:rsid w:val="00F05B0F"/>
    <w:rsid w:val="00F07FEA"/>
    <w:rsid w:val="00F11A2B"/>
    <w:rsid w:val="00F12E0D"/>
    <w:rsid w:val="00F16780"/>
    <w:rsid w:val="00F17429"/>
    <w:rsid w:val="00F178EA"/>
    <w:rsid w:val="00F24A59"/>
    <w:rsid w:val="00F25958"/>
    <w:rsid w:val="00F312BA"/>
    <w:rsid w:val="00F37C01"/>
    <w:rsid w:val="00F40D2D"/>
    <w:rsid w:val="00F443F3"/>
    <w:rsid w:val="00F46F10"/>
    <w:rsid w:val="00F52078"/>
    <w:rsid w:val="00F54C7B"/>
    <w:rsid w:val="00F56DE3"/>
    <w:rsid w:val="00F57441"/>
    <w:rsid w:val="00F57855"/>
    <w:rsid w:val="00F579EE"/>
    <w:rsid w:val="00F57F8B"/>
    <w:rsid w:val="00F65DC4"/>
    <w:rsid w:val="00F71107"/>
    <w:rsid w:val="00F7467E"/>
    <w:rsid w:val="00F746A1"/>
    <w:rsid w:val="00F75954"/>
    <w:rsid w:val="00F804DA"/>
    <w:rsid w:val="00F80934"/>
    <w:rsid w:val="00F80D4F"/>
    <w:rsid w:val="00F81CE2"/>
    <w:rsid w:val="00F91710"/>
    <w:rsid w:val="00FA04A7"/>
    <w:rsid w:val="00FA2A97"/>
    <w:rsid w:val="00FA5C18"/>
    <w:rsid w:val="00FA68F8"/>
    <w:rsid w:val="00FB160C"/>
    <w:rsid w:val="00FB3ED5"/>
    <w:rsid w:val="00FB4D3E"/>
    <w:rsid w:val="00FC1EFC"/>
    <w:rsid w:val="00FC227E"/>
    <w:rsid w:val="00FC2766"/>
    <w:rsid w:val="00FC3D97"/>
    <w:rsid w:val="00FC5490"/>
    <w:rsid w:val="00FC7A0F"/>
    <w:rsid w:val="00FD0A82"/>
    <w:rsid w:val="00FD154E"/>
    <w:rsid w:val="00FD2B4C"/>
    <w:rsid w:val="00FD578F"/>
    <w:rsid w:val="00FD5B3D"/>
    <w:rsid w:val="00FD5BE8"/>
    <w:rsid w:val="00FE026E"/>
    <w:rsid w:val="00FE3306"/>
    <w:rsid w:val="00FE5261"/>
    <w:rsid w:val="00FE5A31"/>
    <w:rsid w:val="00FE6816"/>
    <w:rsid w:val="00FE7C76"/>
    <w:rsid w:val="0120DB57"/>
    <w:rsid w:val="014FFA7A"/>
    <w:rsid w:val="02199B67"/>
    <w:rsid w:val="02245B2B"/>
    <w:rsid w:val="02388434"/>
    <w:rsid w:val="030374E5"/>
    <w:rsid w:val="03821BD9"/>
    <w:rsid w:val="03AEB758"/>
    <w:rsid w:val="04190A33"/>
    <w:rsid w:val="046AA060"/>
    <w:rsid w:val="049AD6D9"/>
    <w:rsid w:val="04A0CDB6"/>
    <w:rsid w:val="04C6E28B"/>
    <w:rsid w:val="04E21D96"/>
    <w:rsid w:val="05098976"/>
    <w:rsid w:val="051FF0CF"/>
    <w:rsid w:val="05A84298"/>
    <w:rsid w:val="0724E3D0"/>
    <w:rsid w:val="07464E7B"/>
    <w:rsid w:val="07C70BC3"/>
    <w:rsid w:val="07FD32AC"/>
    <w:rsid w:val="08821EE2"/>
    <w:rsid w:val="08B49788"/>
    <w:rsid w:val="08FCDD3B"/>
    <w:rsid w:val="095440AB"/>
    <w:rsid w:val="095D38C5"/>
    <w:rsid w:val="0AA6E444"/>
    <w:rsid w:val="0AB1BA06"/>
    <w:rsid w:val="0C5209EE"/>
    <w:rsid w:val="0C7E4723"/>
    <w:rsid w:val="0D858DA1"/>
    <w:rsid w:val="0EF3B027"/>
    <w:rsid w:val="0F048B8B"/>
    <w:rsid w:val="0F1E6FAC"/>
    <w:rsid w:val="0FBF99D2"/>
    <w:rsid w:val="10276A53"/>
    <w:rsid w:val="110FE9BD"/>
    <w:rsid w:val="11341D40"/>
    <w:rsid w:val="118F0853"/>
    <w:rsid w:val="11E58D02"/>
    <w:rsid w:val="1267094F"/>
    <w:rsid w:val="129203D3"/>
    <w:rsid w:val="12B9AE0D"/>
    <w:rsid w:val="13974D57"/>
    <w:rsid w:val="13A7ACC1"/>
    <w:rsid w:val="151F1643"/>
    <w:rsid w:val="154BE9B1"/>
    <w:rsid w:val="164C1C08"/>
    <w:rsid w:val="16920A5A"/>
    <w:rsid w:val="16C2C094"/>
    <w:rsid w:val="16E88EB7"/>
    <w:rsid w:val="16F2BCDC"/>
    <w:rsid w:val="17396648"/>
    <w:rsid w:val="17DD5094"/>
    <w:rsid w:val="19E160CD"/>
    <w:rsid w:val="1AE44A18"/>
    <w:rsid w:val="1B6D5523"/>
    <w:rsid w:val="1B720F79"/>
    <w:rsid w:val="1B9C959A"/>
    <w:rsid w:val="1BCB2C89"/>
    <w:rsid w:val="1C06C8E7"/>
    <w:rsid w:val="1C1ABBF4"/>
    <w:rsid w:val="1C35C465"/>
    <w:rsid w:val="1C6CDE09"/>
    <w:rsid w:val="1C97B5FE"/>
    <w:rsid w:val="1D9B2DC1"/>
    <w:rsid w:val="1DC8FB81"/>
    <w:rsid w:val="1E35248E"/>
    <w:rsid w:val="1E384E59"/>
    <w:rsid w:val="1EB163DC"/>
    <w:rsid w:val="1ECA7198"/>
    <w:rsid w:val="1F525CBE"/>
    <w:rsid w:val="1FF1704A"/>
    <w:rsid w:val="205A805D"/>
    <w:rsid w:val="20AF9912"/>
    <w:rsid w:val="214A129F"/>
    <w:rsid w:val="214B7E17"/>
    <w:rsid w:val="217433DC"/>
    <w:rsid w:val="219C2DCB"/>
    <w:rsid w:val="2234BD36"/>
    <w:rsid w:val="22813ADA"/>
    <w:rsid w:val="2297A4A5"/>
    <w:rsid w:val="22B49E3C"/>
    <w:rsid w:val="22DDB470"/>
    <w:rsid w:val="2534A9F6"/>
    <w:rsid w:val="25970717"/>
    <w:rsid w:val="25CCE159"/>
    <w:rsid w:val="26A5E43A"/>
    <w:rsid w:val="26C65072"/>
    <w:rsid w:val="271F90F6"/>
    <w:rsid w:val="273FDF90"/>
    <w:rsid w:val="27831481"/>
    <w:rsid w:val="2783FACB"/>
    <w:rsid w:val="27A58D04"/>
    <w:rsid w:val="28AE8479"/>
    <w:rsid w:val="2904C6AF"/>
    <w:rsid w:val="2A14270B"/>
    <w:rsid w:val="2A64D4A5"/>
    <w:rsid w:val="2B23C913"/>
    <w:rsid w:val="2B3BF8F4"/>
    <w:rsid w:val="2BAD0950"/>
    <w:rsid w:val="2BC7E1E8"/>
    <w:rsid w:val="2C07CCCA"/>
    <w:rsid w:val="2D835AC3"/>
    <w:rsid w:val="2DD3E39C"/>
    <w:rsid w:val="2DF05364"/>
    <w:rsid w:val="2E9A19D9"/>
    <w:rsid w:val="2EE426FE"/>
    <w:rsid w:val="2FA6EE95"/>
    <w:rsid w:val="303AA6A3"/>
    <w:rsid w:val="31329E52"/>
    <w:rsid w:val="3165B76F"/>
    <w:rsid w:val="31B5E754"/>
    <w:rsid w:val="31CC4E90"/>
    <w:rsid w:val="31DC6F57"/>
    <w:rsid w:val="31EAFDA5"/>
    <w:rsid w:val="31F09260"/>
    <w:rsid w:val="326564D9"/>
    <w:rsid w:val="326F72C4"/>
    <w:rsid w:val="3323CE65"/>
    <w:rsid w:val="33838E0B"/>
    <w:rsid w:val="33CA030F"/>
    <w:rsid w:val="346C666B"/>
    <w:rsid w:val="34F9FC5F"/>
    <w:rsid w:val="35DA0E76"/>
    <w:rsid w:val="361166CD"/>
    <w:rsid w:val="361F2F3A"/>
    <w:rsid w:val="3627B331"/>
    <w:rsid w:val="36F9EA39"/>
    <w:rsid w:val="38CE71DA"/>
    <w:rsid w:val="38E78821"/>
    <w:rsid w:val="38F21DE4"/>
    <w:rsid w:val="393CEC96"/>
    <w:rsid w:val="3968E675"/>
    <w:rsid w:val="39DAFB6E"/>
    <w:rsid w:val="3A1DC55D"/>
    <w:rsid w:val="3A37E02E"/>
    <w:rsid w:val="3A5CAA0F"/>
    <w:rsid w:val="3A625479"/>
    <w:rsid w:val="3ABA4F92"/>
    <w:rsid w:val="3BC382AA"/>
    <w:rsid w:val="3C804739"/>
    <w:rsid w:val="3D3B7D40"/>
    <w:rsid w:val="3D817D17"/>
    <w:rsid w:val="3EBEA613"/>
    <w:rsid w:val="3EE6C425"/>
    <w:rsid w:val="3F60A6D2"/>
    <w:rsid w:val="4065B012"/>
    <w:rsid w:val="40EEA771"/>
    <w:rsid w:val="419B8391"/>
    <w:rsid w:val="41D3DAA5"/>
    <w:rsid w:val="429A78E1"/>
    <w:rsid w:val="42B9CF87"/>
    <w:rsid w:val="43A07AFC"/>
    <w:rsid w:val="43B7A810"/>
    <w:rsid w:val="443CECAF"/>
    <w:rsid w:val="4440C62A"/>
    <w:rsid w:val="445675A4"/>
    <w:rsid w:val="44CD920E"/>
    <w:rsid w:val="45B3DCBE"/>
    <w:rsid w:val="45E55C39"/>
    <w:rsid w:val="46733E9F"/>
    <w:rsid w:val="4680D5C3"/>
    <w:rsid w:val="4715BF2E"/>
    <w:rsid w:val="47D3F437"/>
    <w:rsid w:val="47D9FF6F"/>
    <w:rsid w:val="482612C6"/>
    <w:rsid w:val="48550382"/>
    <w:rsid w:val="486E70F4"/>
    <w:rsid w:val="4955E99E"/>
    <w:rsid w:val="499584E6"/>
    <w:rsid w:val="49F3525A"/>
    <w:rsid w:val="4A73B656"/>
    <w:rsid w:val="4A867737"/>
    <w:rsid w:val="4B05E7A6"/>
    <w:rsid w:val="4BA9E440"/>
    <w:rsid w:val="4BFD0FFA"/>
    <w:rsid w:val="4C0690B2"/>
    <w:rsid w:val="4C18E873"/>
    <w:rsid w:val="4C316393"/>
    <w:rsid w:val="4C35939E"/>
    <w:rsid w:val="4C7B5DFB"/>
    <w:rsid w:val="4CC42A5A"/>
    <w:rsid w:val="4CC93B8B"/>
    <w:rsid w:val="4DA01745"/>
    <w:rsid w:val="4E1CF2A2"/>
    <w:rsid w:val="4E7CACA9"/>
    <w:rsid w:val="4F21E46F"/>
    <w:rsid w:val="5044CB06"/>
    <w:rsid w:val="5126CB7A"/>
    <w:rsid w:val="514AE255"/>
    <w:rsid w:val="51DAECD4"/>
    <w:rsid w:val="525C1107"/>
    <w:rsid w:val="5291A7C4"/>
    <w:rsid w:val="52A5E31C"/>
    <w:rsid w:val="52EAD557"/>
    <w:rsid w:val="53A2F834"/>
    <w:rsid w:val="53DAA125"/>
    <w:rsid w:val="5407C541"/>
    <w:rsid w:val="551D2F66"/>
    <w:rsid w:val="554C166C"/>
    <w:rsid w:val="562C78F6"/>
    <w:rsid w:val="566E6E12"/>
    <w:rsid w:val="56DF49A4"/>
    <w:rsid w:val="571A1962"/>
    <w:rsid w:val="578A86D0"/>
    <w:rsid w:val="57AEBD41"/>
    <w:rsid w:val="589585D8"/>
    <w:rsid w:val="58BEC4AC"/>
    <w:rsid w:val="5900AD1E"/>
    <w:rsid w:val="595910E5"/>
    <w:rsid w:val="598B4FEA"/>
    <w:rsid w:val="59C35D55"/>
    <w:rsid w:val="59DC1631"/>
    <w:rsid w:val="5A0544F9"/>
    <w:rsid w:val="5AA09206"/>
    <w:rsid w:val="5ACD4EC8"/>
    <w:rsid w:val="5AFD37BB"/>
    <w:rsid w:val="5BE074C9"/>
    <w:rsid w:val="5BEDC14E"/>
    <w:rsid w:val="5C2A2302"/>
    <w:rsid w:val="5CB408A9"/>
    <w:rsid w:val="5D216ADD"/>
    <w:rsid w:val="5DF13F32"/>
    <w:rsid w:val="5E155781"/>
    <w:rsid w:val="5E24D8F3"/>
    <w:rsid w:val="5E8F7603"/>
    <w:rsid w:val="5EA56491"/>
    <w:rsid w:val="5F84771C"/>
    <w:rsid w:val="609B33C2"/>
    <w:rsid w:val="60B82335"/>
    <w:rsid w:val="6203AD83"/>
    <w:rsid w:val="6219BB6B"/>
    <w:rsid w:val="621A091B"/>
    <w:rsid w:val="623669CD"/>
    <w:rsid w:val="63AA259A"/>
    <w:rsid w:val="63C11622"/>
    <w:rsid w:val="63CACD95"/>
    <w:rsid w:val="63ECE36A"/>
    <w:rsid w:val="63EEF0CE"/>
    <w:rsid w:val="641164A7"/>
    <w:rsid w:val="6463CD8B"/>
    <w:rsid w:val="655F05E7"/>
    <w:rsid w:val="6662A93F"/>
    <w:rsid w:val="6733653C"/>
    <w:rsid w:val="67960045"/>
    <w:rsid w:val="67CCDA78"/>
    <w:rsid w:val="6895F040"/>
    <w:rsid w:val="6986F07D"/>
    <w:rsid w:val="6A39F9FF"/>
    <w:rsid w:val="6A88922C"/>
    <w:rsid w:val="6A9FC18B"/>
    <w:rsid w:val="6B0F9929"/>
    <w:rsid w:val="6B66BF54"/>
    <w:rsid w:val="6BF428CC"/>
    <w:rsid w:val="6C172EE6"/>
    <w:rsid w:val="6C3891F0"/>
    <w:rsid w:val="6CFB893F"/>
    <w:rsid w:val="6D073411"/>
    <w:rsid w:val="6DD46014"/>
    <w:rsid w:val="6E1BA1B1"/>
    <w:rsid w:val="6E53CDD5"/>
    <w:rsid w:val="6E7F52A5"/>
    <w:rsid w:val="6EE79006"/>
    <w:rsid w:val="6EF624F3"/>
    <w:rsid w:val="6F064C73"/>
    <w:rsid w:val="6F530A45"/>
    <w:rsid w:val="70D33894"/>
    <w:rsid w:val="71F86115"/>
    <w:rsid w:val="7373BB85"/>
    <w:rsid w:val="737AB4CA"/>
    <w:rsid w:val="737CE941"/>
    <w:rsid w:val="73DEE652"/>
    <w:rsid w:val="74718F10"/>
    <w:rsid w:val="7495974D"/>
    <w:rsid w:val="74F25BC5"/>
    <w:rsid w:val="751BCDF7"/>
    <w:rsid w:val="7547E631"/>
    <w:rsid w:val="76799D3B"/>
    <w:rsid w:val="76C4C13B"/>
    <w:rsid w:val="77532E3A"/>
    <w:rsid w:val="779747E9"/>
    <w:rsid w:val="77DB30CA"/>
    <w:rsid w:val="77FBC29A"/>
    <w:rsid w:val="78077E72"/>
    <w:rsid w:val="78E938A1"/>
    <w:rsid w:val="79C87EB8"/>
    <w:rsid w:val="7C901134"/>
    <w:rsid w:val="7D0020E0"/>
    <w:rsid w:val="7D01088B"/>
    <w:rsid w:val="7D0BE21E"/>
    <w:rsid w:val="7D6917BE"/>
    <w:rsid w:val="7E057EC3"/>
    <w:rsid w:val="7E1C701E"/>
    <w:rsid w:val="7E236F48"/>
    <w:rsid w:val="7E2D7A47"/>
    <w:rsid w:val="7E398481"/>
    <w:rsid w:val="7E6506E9"/>
    <w:rsid w:val="7EC793E2"/>
    <w:rsid w:val="7F398CAE"/>
    <w:rsid w:val="7F96C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F435B"/>
  <w15:docId w15:val="{C33EE95D-9922-4C1E-B5A2-5186EF4C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1B8"/>
    <w:rPr>
      <w:rFonts w:ascii="Arial" w:hAnsi="Arial"/>
      <w:sz w:val="24"/>
    </w:rPr>
  </w:style>
  <w:style w:type="paragraph" w:styleId="Heading1">
    <w:name w:val="heading 1"/>
    <w:basedOn w:val="Normal"/>
    <w:next w:val="Normal"/>
    <w:qFormat/>
    <w:rsid w:val="00DF71B8"/>
    <w:pPr>
      <w:keepNext/>
      <w:outlineLvl w:val="0"/>
    </w:pPr>
    <w:rPr>
      <w:b/>
      <w:spacing w:val="12"/>
      <w:sz w:val="16"/>
    </w:rPr>
  </w:style>
  <w:style w:type="paragraph" w:styleId="Heading2">
    <w:name w:val="heading 2"/>
    <w:basedOn w:val="Normal"/>
    <w:next w:val="Normal"/>
    <w:qFormat/>
    <w:rsid w:val="00DF71B8"/>
    <w:pPr>
      <w:keepNext/>
      <w:ind w:left="360"/>
      <w:outlineLvl w:val="1"/>
    </w:pPr>
    <w:rPr>
      <w:bCs/>
      <w:u w:val="single"/>
    </w:rPr>
  </w:style>
  <w:style w:type="paragraph" w:styleId="Heading3">
    <w:name w:val="heading 3"/>
    <w:basedOn w:val="Normal"/>
    <w:next w:val="Normal"/>
    <w:link w:val="Heading3Char"/>
    <w:uiPriority w:val="9"/>
    <w:semiHidden/>
    <w:unhideWhenUsed/>
    <w:qFormat/>
    <w:rsid w:val="00F24A59"/>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unhideWhenUsed/>
    <w:qFormat/>
    <w:rsid w:val="00F24A59"/>
    <w:pPr>
      <w:spacing w:before="240" w:after="60"/>
      <w:outlineLvl w:val="5"/>
    </w:pPr>
    <w:rPr>
      <w:rFonts w:ascii="Calibri" w:hAnsi="Calibri"/>
      <w:b/>
      <w:bCs/>
      <w:sz w:val="22"/>
      <w:szCs w:val="22"/>
    </w:rPr>
  </w:style>
  <w:style w:type="paragraph" w:styleId="Heading9">
    <w:name w:val="heading 9"/>
    <w:basedOn w:val="Normal"/>
    <w:next w:val="Normal"/>
    <w:link w:val="Heading9Char"/>
    <w:uiPriority w:val="9"/>
    <w:semiHidden/>
    <w:unhideWhenUsed/>
    <w:qFormat/>
    <w:rsid w:val="00F24A59"/>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F71B8"/>
    <w:pPr>
      <w:tabs>
        <w:tab w:val="right" w:pos="9360"/>
      </w:tabs>
    </w:pPr>
    <w:rPr>
      <w:sz w:val="18"/>
    </w:rPr>
  </w:style>
  <w:style w:type="paragraph" w:styleId="Footer">
    <w:name w:val="footer"/>
    <w:basedOn w:val="Normal"/>
    <w:link w:val="FooterChar"/>
    <w:uiPriority w:val="99"/>
    <w:rsid w:val="00DF71B8"/>
    <w:pPr>
      <w:tabs>
        <w:tab w:val="center" w:pos="4320"/>
        <w:tab w:val="right" w:pos="8640"/>
      </w:tabs>
      <w:jc w:val="center"/>
    </w:pPr>
    <w:rPr>
      <w:sz w:val="18"/>
    </w:rPr>
  </w:style>
  <w:style w:type="character" w:styleId="Hyperlink">
    <w:name w:val="Hyperlink"/>
    <w:basedOn w:val="DefaultParagraphFont"/>
    <w:semiHidden/>
    <w:rsid w:val="00DF71B8"/>
    <w:rPr>
      <w:rFonts w:ascii="Arial" w:hAnsi="Arial"/>
      <w:color w:val="0000FF"/>
      <w:u w:val="single"/>
    </w:rPr>
  </w:style>
  <w:style w:type="paragraph" w:styleId="HTMLPreformatted">
    <w:name w:val="HTML Preformatted"/>
    <w:basedOn w:val="Normal"/>
    <w:link w:val="HTMLPreformattedChar"/>
    <w:semiHidden/>
    <w:rsid w:val="00DF71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styleId="LineNumber">
    <w:name w:val="line number"/>
    <w:basedOn w:val="DefaultParagraphFont"/>
    <w:semiHidden/>
    <w:rsid w:val="00DF71B8"/>
    <w:rPr>
      <w:rFonts w:ascii="Arial" w:hAnsi="Arial"/>
    </w:rPr>
  </w:style>
  <w:style w:type="paragraph" w:customStyle="1" w:styleId="Heading">
    <w:name w:val="Heading"/>
    <w:basedOn w:val="Normal"/>
    <w:next w:val="BodyText"/>
    <w:rsid w:val="00DF71B8"/>
    <w:rPr>
      <w:u w:val="single"/>
    </w:rPr>
  </w:style>
  <w:style w:type="paragraph" w:customStyle="1" w:styleId="InsideAddress">
    <w:name w:val="Inside Address"/>
    <w:basedOn w:val="Header"/>
    <w:rsid w:val="00DF71B8"/>
    <w:pPr>
      <w:keepLines/>
    </w:pPr>
  </w:style>
  <w:style w:type="paragraph" w:styleId="Closing">
    <w:name w:val="Closing"/>
    <w:basedOn w:val="Normal"/>
    <w:next w:val="Signature"/>
    <w:semiHidden/>
    <w:rsid w:val="00DF71B8"/>
    <w:pPr>
      <w:spacing w:after="960"/>
    </w:pPr>
  </w:style>
  <w:style w:type="paragraph" w:styleId="Salutation">
    <w:name w:val="Salutation"/>
    <w:basedOn w:val="Normal"/>
    <w:next w:val="Normal"/>
    <w:rsid w:val="00DF71B8"/>
  </w:style>
  <w:style w:type="paragraph" w:styleId="BodyText">
    <w:name w:val="Body Text"/>
    <w:basedOn w:val="Normal"/>
    <w:link w:val="BodyTextChar"/>
    <w:semiHidden/>
    <w:rsid w:val="00DF71B8"/>
    <w:pPr>
      <w:spacing w:after="240"/>
    </w:pPr>
  </w:style>
  <w:style w:type="paragraph" w:customStyle="1" w:styleId="EndNotation">
    <w:name w:val="End Notation"/>
    <w:basedOn w:val="Header"/>
    <w:rsid w:val="00DF71B8"/>
  </w:style>
  <w:style w:type="paragraph" w:styleId="Signature">
    <w:name w:val="Signature"/>
    <w:basedOn w:val="Normal"/>
    <w:semiHidden/>
    <w:rsid w:val="00DF71B8"/>
    <w:pPr>
      <w:ind w:left="4320"/>
    </w:pPr>
  </w:style>
  <w:style w:type="paragraph" w:customStyle="1" w:styleId="CC">
    <w:name w:val="CC"/>
    <w:basedOn w:val="Header"/>
    <w:rsid w:val="00DF71B8"/>
    <w:pPr>
      <w:ind w:left="540" w:hanging="540"/>
    </w:pPr>
  </w:style>
  <w:style w:type="paragraph" w:customStyle="1" w:styleId="CCLine2">
    <w:name w:val="CC Line 2"/>
    <w:basedOn w:val="Header"/>
    <w:rsid w:val="00DF71B8"/>
    <w:pPr>
      <w:ind w:left="540"/>
    </w:pPr>
  </w:style>
  <w:style w:type="character" w:styleId="PageNumber">
    <w:name w:val="page number"/>
    <w:basedOn w:val="DefaultParagraphFont"/>
    <w:semiHidden/>
    <w:rsid w:val="00DF71B8"/>
    <w:rPr>
      <w:rFonts w:ascii="Arial" w:hAnsi="Arial"/>
    </w:rPr>
  </w:style>
  <w:style w:type="character" w:customStyle="1" w:styleId="FooterPath">
    <w:name w:val="Footer Path"/>
    <w:basedOn w:val="DefaultParagraphFont"/>
    <w:rsid w:val="00DF71B8"/>
    <w:rPr>
      <w:rFonts w:ascii="Arial" w:hAnsi="Arial"/>
      <w:sz w:val="16"/>
    </w:rPr>
  </w:style>
  <w:style w:type="paragraph" w:customStyle="1" w:styleId="Calendar">
    <w:name w:val="Calendar"/>
    <w:basedOn w:val="Normal"/>
    <w:rsid w:val="00DF71B8"/>
    <w:pPr>
      <w:ind w:left="5760"/>
    </w:pPr>
    <w:rPr>
      <w:caps/>
      <w:u w:val="single"/>
    </w:rPr>
  </w:style>
  <w:style w:type="paragraph" w:customStyle="1" w:styleId="MeetingDate">
    <w:name w:val="Meeting Date"/>
    <w:basedOn w:val="Normal"/>
    <w:rsid w:val="00DF71B8"/>
    <w:pPr>
      <w:spacing w:after="240"/>
      <w:ind w:left="6480"/>
    </w:pPr>
  </w:style>
  <w:style w:type="paragraph" w:customStyle="1" w:styleId="ToLine">
    <w:name w:val="To Line"/>
    <w:basedOn w:val="Normal"/>
    <w:rsid w:val="00DF71B8"/>
    <w:pPr>
      <w:tabs>
        <w:tab w:val="left" w:pos="720"/>
      </w:tabs>
      <w:spacing w:after="120"/>
      <w:ind w:left="720" w:hanging="720"/>
    </w:pPr>
  </w:style>
  <w:style w:type="paragraph" w:customStyle="1" w:styleId="FromLine">
    <w:name w:val="From Line"/>
    <w:basedOn w:val="Normal"/>
    <w:rsid w:val="00DF71B8"/>
    <w:pPr>
      <w:tabs>
        <w:tab w:val="left" w:pos="1080"/>
      </w:tabs>
      <w:spacing w:after="120"/>
      <w:ind w:left="1080" w:hanging="1080"/>
    </w:pPr>
  </w:style>
  <w:style w:type="paragraph" w:customStyle="1" w:styleId="Subject">
    <w:name w:val="Subject"/>
    <w:basedOn w:val="Normal"/>
    <w:rsid w:val="00DF71B8"/>
    <w:pPr>
      <w:tabs>
        <w:tab w:val="left" w:pos="1080"/>
      </w:tabs>
      <w:spacing w:after="360"/>
      <w:ind w:left="1080" w:hanging="1080"/>
    </w:pPr>
  </w:style>
  <w:style w:type="paragraph" w:customStyle="1" w:styleId="Approved">
    <w:name w:val="Approved"/>
    <w:basedOn w:val="Normal"/>
    <w:rsid w:val="00DF71B8"/>
    <w:pPr>
      <w:keepNext/>
      <w:spacing w:before="120" w:after="720"/>
    </w:pPr>
    <w:rPr>
      <w:rFonts w:eastAsia="Times"/>
    </w:rPr>
  </w:style>
  <w:style w:type="paragraph" w:customStyle="1" w:styleId="FooterPage2">
    <w:name w:val="Footer Page 2"/>
    <w:basedOn w:val="Footer"/>
    <w:rsid w:val="00DF71B8"/>
    <w:rPr>
      <w:sz w:val="24"/>
    </w:rPr>
  </w:style>
  <w:style w:type="character" w:styleId="FollowedHyperlink">
    <w:name w:val="FollowedHyperlink"/>
    <w:basedOn w:val="DefaultParagraphFont"/>
    <w:semiHidden/>
    <w:rsid w:val="00DF71B8"/>
    <w:rPr>
      <w:rFonts w:ascii="Arial" w:hAnsi="Arial"/>
      <w:color w:val="800080"/>
      <w:u w:val="single"/>
    </w:rPr>
  </w:style>
  <w:style w:type="paragraph" w:customStyle="1" w:styleId="ResoText">
    <w:name w:val="Reso Text"/>
    <w:basedOn w:val="Normal"/>
    <w:rsid w:val="00DF71B8"/>
    <w:pPr>
      <w:spacing w:after="240"/>
    </w:pPr>
    <w:rPr>
      <w:szCs w:val="24"/>
    </w:rPr>
  </w:style>
  <w:style w:type="paragraph" w:styleId="BalloonText">
    <w:name w:val="Balloon Text"/>
    <w:basedOn w:val="Normal"/>
    <w:link w:val="BalloonTextChar"/>
    <w:uiPriority w:val="99"/>
    <w:semiHidden/>
    <w:unhideWhenUsed/>
    <w:rsid w:val="00037669"/>
    <w:rPr>
      <w:rFonts w:ascii="Tahoma" w:hAnsi="Tahoma" w:cs="Tahoma"/>
      <w:sz w:val="16"/>
      <w:szCs w:val="16"/>
    </w:rPr>
  </w:style>
  <w:style w:type="character" w:customStyle="1" w:styleId="BalloonTextChar">
    <w:name w:val="Balloon Text Char"/>
    <w:basedOn w:val="DefaultParagraphFont"/>
    <w:link w:val="BalloonText"/>
    <w:uiPriority w:val="99"/>
    <w:semiHidden/>
    <w:rsid w:val="00037669"/>
    <w:rPr>
      <w:rFonts w:ascii="Tahoma" w:hAnsi="Tahoma" w:cs="Tahoma"/>
      <w:sz w:val="16"/>
      <w:szCs w:val="16"/>
    </w:rPr>
  </w:style>
  <w:style w:type="character" w:customStyle="1" w:styleId="BodyTextChar">
    <w:name w:val="Body Text Char"/>
    <w:basedOn w:val="DefaultParagraphFont"/>
    <w:link w:val="BodyText"/>
    <w:semiHidden/>
    <w:rsid w:val="00037669"/>
    <w:rPr>
      <w:rFonts w:ascii="Arial" w:hAnsi="Arial"/>
      <w:sz w:val="24"/>
    </w:rPr>
  </w:style>
  <w:style w:type="paragraph" w:customStyle="1" w:styleId="Default">
    <w:name w:val="Default"/>
    <w:rsid w:val="00D52A35"/>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F24A59"/>
    <w:rPr>
      <w:rFonts w:ascii="Cambria" w:hAnsi="Cambria"/>
      <w:b/>
      <w:bCs/>
      <w:sz w:val="26"/>
      <w:szCs w:val="26"/>
    </w:rPr>
  </w:style>
  <w:style w:type="character" w:customStyle="1" w:styleId="Heading6Char">
    <w:name w:val="Heading 6 Char"/>
    <w:basedOn w:val="DefaultParagraphFont"/>
    <w:link w:val="Heading6"/>
    <w:uiPriority w:val="9"/>
    <w:rsid w:val="00F24A59"/>
    <w:rPr>
      <w:rFonts w:ascii="Calibri" w:hAnsi="Calibri"/>
      <w:b/>
      <w:bCs/>
      <w:sz w:val="22"/>
      <w:szCs w:val="22"/>
    </w:rPr>
  </w:style>
  <w:style w:type="character" w:customStyle="1" w:styleId="Heading9Char">
    <w:name w:val="Heading 9 Char"/>
    <w:basedOn w:val="DefaultParagraphFont"/>
    <w:link w:val="Heading9"/>
    <w:uiPriority w:val="9"/>
    <w:semiHidden/>
    <w:rsid w:val="00F24A59"/>
    <w:rPr>
      <w:rFonts w:ascii="Cambria" w:hAnsi="Cambria"/>
      <w:sz w:val="22"/>
      <w:szCs w:val="22"/>
    </w:rPr>
  </w:style>
  <w:style w:type="paragraph" w:styleId="NormalWeb">
    <w:name w:val="Normal (Web)"/>
    <w:basedOn w:val="Normal"/>
    <w:uiPriority w:val="99"/>
    <w:semiHidden/>
    <w:rsid w:val="00F24A59"/>
    <w:pPr>
      <w:spacing w:before="100" w:beforeAutospacing="1" w:after="100" w:afterAutospacing="1"/>
    </w:pPr>
    <w:rPr>
      <w:rFonts w:ascii="Times New Roman" w:hAnsi="Times New Roman"/>
      <w:szCs w:val="24"/>
    </w:rPr>
  </w:style>
  <w:style w:type="paragraph" w:styleId="BodyText3">
    <w:name w:val="Body Text 3"/>
    <w:basedOn w:val="Normal"/>
    <w:link w:val="BodyText3Char"/>
    <w:uiPriority w:val="99"/>
    <w:semiHidden/>
    <w:unhideWhenUsed/>
    <w:rsid w:val="00E82479"/>
    <w:pPr>
      <w:spacing w:after="120"/>
    </w:pPr>
    <w:rPr>
      <w:rFonts w:ascii="Times New Roman" w:hAnsi="Times New Roman"/>
      <w:sz w:val="16"/>
      <w:szCs w:val="16"/>
    </w:rPr>
  </w:style>
  <w:style w:type="character" w:customStyle="1" w:styleId="BodyText3Char">
    <w:name w:val="Body Text 3 Char"/>
    <w:basedOn w:val="DefaultParagraphFont"/>
    <w:link w:val="BodyText3"/>
    <w:uiPriority w:val="99"/>
    <w:semiHidden/>
    <w:rsid w:val="00E82479"/>
    <w:rPr>
      <w:sz w:val="16"/>
      <w:szCs w:val="16"/>
    </w:rPr>
  </w:style>
  <w:style w:type="paragraph" w:styleId="BodyText2">
    <w:name w:val="Body Text 2"/>
    <w:basedOn w:val="Normal"/>
    <w:link w:val="BodyText2Char"/>
    <w:uiPriority w:val="99"/>
    <w:semiHidden/>
    <w:unhideWhenUsed/>
    <w:rsid w:val="00A52BE0"/>
    <w:pPr>
      <w:spacing w:after="120" w:line="480" w:lineRule="auto"/>
    </w:pPr>
  </w:style>
  <w:style w:type="character" w:customStyle="1" w:styleId="BodyText2Char">
    <w:name w:val="Body Text 2 Char"/>
    <w:basedOn w:val="DefaultParagraphFont"/>
    <w:link w:val="BodyText2"/>
    <w:uiPriority w:val="99"/>
    <w:semiHidden/>
    <w:rsid w:val="00A52BE0"/>
    <w:rPr>
      <w:rFonts w:ascii="Arial" w:hAnsi="Arial"/>
      <w:sz w:val="24"/>
    </w:rPr>
  </w:style>
  <w:style w:type="paragraph" w:styleId="BodyTextIndent">
    <w:name w:val="Body Text Indent"/>
    <w:basedOn w:val="Normal"/>
    <w:link w:val="BodyTextIndentChar"/>
    <w:uiPriority w:val="99"/>
    <w:unhideWhenUsed/>
    <w:rsid w:val="00A52BE0"/>
    <w:pPr>
      <w:spacing w:after="120"/>
      <w:ind w:left="360"/>
    </w:pPr>
    <w:rPr>
      <w:rFonts w:ascii="Times New Roman" w:hAnsi="Times New Roman"/>
    </w:rPr>
  </w:style>
  <w:style w:type="character" w:customStyle="1" w:styleId="BodyTextIndentChar">
    <w:name w:val="Body Text Indent Char"/>
    <w:basedOn w:val="DefaultParagraphFont"/>
    <w:link w:val="BodyTextIndent"/>
    <w:uiPriority w:val="99"/>
    <w:rsid w:val="00A52BE0"/>
    <w:rPr>
      <w:sz w:val="24"/>
    </w:rPr>
  </w:style>
  <w:style w:type="character" w:customStyle="1" w:styleId="HTMLPreformattedChar">
    <w:name w:val="HTML Preformatted Char"/>
    <w:basedOn w:val="DefaultParagraphFont"/>
    <w:link w:val="HTMLPreformatted"/>
    <w:semiHidden/>
    <w:rsid w:val="00A52BE0"/>
    <w:rPr>
      <w:rFonts w:ascii="Arial Unicode MS" w:eastAsia="Arial Unicode MS" w:hAnsi="Arial Unicode MS" w:cs="Arial Unicode MS"/>
      <w:sz w:val="24"/>
    </w:rPr>
  </w:style>
  <w:style w:type="character" w:styleId="CommentReference">
    <w:name w:val="annotation reference"/>
    <w:basedOn w:val="DefaultParagraphFont"/>
    <w:uiPriority w:val="99"/>
    <w:unhideWhenUsed/>
    <w:rsid w:val="00AC5FA5"/>
    <w:rPr>
      <w:sz w:val="16"/>
      <w:szCs w:val="16"/>
    </w:rPr>
  </w:style>
  <w:style w:type="paragraph" w:styleId="CommentText">
    <w:name w:val="annotation text"/>
    <w:basedOn w:val="Normal"/>
    <w:link w:val="CommentTextChar"/>
    <w:uiPriority w:val="99"/>
    <w:unhideWhenUsed/>
    <w:rsid w:val="00AC5FA5"/>
    <w:rPr>
      <w:sz w:val="20"/>
    </w:rPr>
  </w:style>
  <w:style w:type="character" w:customStyle="1" w:styleId="CommentTextChar">
    <w:name w:val="Comment Text Char"/>
    <w:basedOn w:val="DefaultParagraphFont"/>
    <w:link w:val="CommentText"/>
    <w:uiPriority w:val="99"/>
    <w:rsid w:val="00AC5FA5"/>
    <w:rPr>
      <w:rFonts w:ascii="Arial" w:hAnsi="Arial"/>
    </w:rPr>
  </w:style>
  <w:style w:type="paragraph" w:styleId="CommentSubject">
    <w:name w:val="annotation subject"/>
    <w:basedOn w:val="CommentText"/>
    <w:next w:val="CommentText"/>
    <w:link w:val="CommentSubjectChar"/>
    <w:uiPriority w:val="99"/>
    <w:semiHidden/>
    <w:unhideWhenUsed/>
    <w:rsid w:val="00AC5FA5"/>
    <w:rPr>
      <w:b/>
      <w:bCs/>
    </w:rPr>
  </w:style>
  <w:style w:type="character" w:customStyle="1" w:styleId="CommentSubjectChar">
    <w:name w:val="Comment Subject Char"/>
    <w:basedOn w:val="CommentTextChar"/>
    <w:link w:val="CommentSubject"/>
    <w:uiPriority w:val="99"/>
    <w:semiHidden/>
    <w:rsid w:val="00AC5FA5"/>
    <w:rPr>
      <w:rFonts w:ascii="Arial" w:hAnsi="Arial"/>
      <w:b/>
      <w:bCs/>
    </w:rPr>
  </w:style>
  <w:style w:type="paragraph" w:styleId="Revision">
    <w:name w:val="Revision"/>
    <w:hidden/>
    <w:uiPriority w:val="99"/>
    <w:semiHidden/>
    <w:rsid w:val="00AC5FA5"/>
    <w:rPr>
      <w:rFonts w:ascii="Arial" w:hAnsi="Arial"/>
      <w:sz w:val="24"/>
    </w:rPr>
  </w:style>
  <w:style w:type="paragraph" w:customStyle="1" w:styleId="CCReport">
    <w:name w:val="CC Report"/>
    <w:basedOn w:val="Normal"/>
    <w:qFormat/>
    <w:rsid w:val="0033502B"/>
    <w:rPr>
      <w:rFonts w:cs="Arial"/>
      <w:szCs w:val="22"/>
    </w:rPr>
  </w:style>
  <w:style w:type="paragraph" w:styleId="ListParagraph">
    <w:name w:val="List Paragraph"/>
    <w:basedOn w:val="Normal"/>
    <w:qFormat/>
    <w:rsid w:val="003A462B"/>
    <w:pPr>
      <w:suppressAutoHyphens/>
      <w:spacing w:after="200" w:line="276" w:lineRule="auto"/>
      <w:ind w:left="720"/>
    </w:pPr>
    <w:rPr>
      <w:rFonts w:ascii="Times New Roman" w:eastAsia="SimSun" w:hAnsi="Times New Roman" w:cs="Tahoma"/>
      <w:kern w:val="1"/>
      <w:sz w:val="22"/>
      <w:szCs w:val="22"/>
      <w:lang w:eastAsia="ar-SA"/>
    </w:rPr>
  </w:style>
  <w:style w:type="paragraph" w:customStyle="1" w:styleId="CCreport0">
    <w:name w:val="CC report"/>
    <w:basedOn w:val="Normal"/>
    <w:rsid w:val="00575FF1"/>
    <w:pPr>
      <w:suppressAutoHyphens/>
      <w:ind w:firstLine="720"/>
    </w:pPr>
    <w:rPr>
      <w:rFonts w:cs="Arial"/>
      <w:szCs w:val="24"/>
      <w:lang w:eastAsia="ar-SA"/>
    </w:rPr>
  </w:style>
  <w:style w:type="character" w:customStyle="1" w:styleId="apple-converted-space">
    <w:name w:val="apple-converted-space"/>
    <w:basedOn w:val="DefaultParagraphFont"/>
    <w:rsid w:val="009F3C4B"/>
  </w:style>
  <w:style w:type="character" w:customStyle="1" w:styleId="FooterChar">
    <w:name w:val="Footer Char"/>
    <w:basedOn w:val="DefaultParagraphFont"/>
    <w:link w:val="Footer"/>
    <w:uiPriority w:val="99"/>
    <w:rsid w:val="00953C5F"/>
    <w:rPr>
      <w:rFonts w:ascii="Arial" w:hAnsi="Arial"/>
      <w:sz w:val="18"/>
    </w:rPr>
  </w:style>
  <w:style w:type="paragraph" w:customStyle="1" w:styleId="TableParagraph">
    <w:name w:val="Table Paragraph"/>
    <w:basedOn w:val="Normal"/>
    <w:uiPriority w:val="1"/>
    <w:qFormat/>
    <w:rsid w:val="00BF5347"/>
    <w:pPr>
      <w:widowControl w:val="0"/>
      <w:autoSpaceDE w:val="0"/>
      <w:autoSpaceDN w:val="0"/>
      <w:spacing w:before="22"/>
      <w:jc w:val="right"/>
    </w:pPr>
    <w:rPr>
      <w:rFonts w:eastAsia="Arial" w:cs="Arial"/>
      <w:sz w:val="22"/>
      <w:szCs w:val="22"/>
    </w:rPr>
  </w:style>
  <w:style w:type="paragraph" w:customStyle="1" w:styleId="ItemAction">
    <w:name w:val="Item Action"/>
    <w:basedOn w:val="Normal"/>
    <w:rsid w:val="003F5BF3"/>
    <w:pPr>
      <w:spacing w:after="240"/>
      <w:ind w:left="360"/>
    </w:pPr>
    <w:rPr>
      <w:szCs w:val="24"/>
    </w:rPr>
  </w:style>
  <w:style w:type="character" w:customStyle="1" w:styleId="DeltaViewInsertion">
    <w:name w:val="DeltaView Insertion"/>
    <w:uiPriority w:val="99"/>
    <w:rsid w:val="00FC5490"/>
    <w:rPr>
      <w:color w:val="0000FF"/>
      <w:u w:val="double"/>
    </w:rPr>
  </w:style>
  <w:style w:type="character" w:customStyle="1" w:styleId="DeltaViewDeletion">
    <w:name w:val="DeltaView Deletion"/>
    <w:uiPriority w:val="99"/>
    <w:rsid w:val="000B536F"/>
    <w:rPr>
      <w:strike/>
      <w:color w:val="FF0000"/>
    </w:rPr>
  </w:style>
  <w:style w:type="character" w:customStyle="1" w:styleId="num">
    <w:name w:val="num"/>
    <w:basedOn w:val="DefaultParagraphFont"/>
    <w:rsid w:val="00B6087B"/>
  </w:style>
  <w:style w:type="character" w:styleId="UnresolvedMention">
    <w:name w:val="Unresolved Mention"/>
    <w:basedOn w:val="DefaultParagraphFont"/>
    <w:uiPriority w:val="99"/>
    <w:unhideWhenUsed/>
    <w:rsid w:val="00B678CC"/>
    <w:rPr>
      <w:color w:val="605E5C"/>
      <w:shd w:val="clear" w:color="auto" w:fill="E1DFDD"/>
    </w:rPr>
  </w:style>
  <w:style w:type="character" w:styleId="Mention">
    <w:name w:val="Mention"/>
    <w:basedOn w:val="DefaultParagraphFont"/>
    <w:uiPriority w:val="99"/>
    <w:unhideWhenUsed/>
    <w:rsid w:val="003B22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305440">
      <w:bodyDiv w:val="1"/>
      <w:marLeft w:val="0"/>
      <w:marRight w:val="0"/>
      <w:marTop w:val="0"/>
      <w:marBottom w:val="0"/>
      <w:divBdr>
        <w:top w:val="none" w:sz="0" w:space="0" w:color="auto"/>
        <w:left w:val="none" w:sz="0" w:space="0" w:color="auto"/>
        <w:bottom w:val="none" w:sz="0" w:space="0" w:color="auto"/>
        <w:right w:val="none" w:sz="0" w:space="0" w:color="auto"/>
      </w:divBdr>
    </w:div>
    <w:div w:id="20986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9FEAD4DD14D4490954F0BD21D4DB4" ma:contentTypeVersion="11" ma:contentTypeDescription="Create a new document." ma:contentTypeScope="" ma:versionID="7c757071558d23e67252ebc0c18bebf8">
  <xsd:schema xmlns:xsd="http://www.w3.org/2001/XMLSchema" xmlns:xs="http://www.w3.org/2001/XMLSchema" xmlns:p="http://schemas.microsoft.com/office/2006/metadata/properties" xmlns:ns1="http://schemas.microsoft.com/sharepoint/v3" xmlns:ns3="4b4e3986-c291-436c-938c-6c7f1f3407e6" targetNamespace="http://schemas.microsoft.com/office/2006/metadata/properties" ma:root="true" ma:fieldsID="6fa8f256c7b74dd975744ce6b359a722" ns1:_="" ns3:_="">
    <xsd:import namespace="http://schemas.microsoft.com/sharepoint/v3"/>
    <xsd:import namespace="4b4e3986-c291-436c-938c-6c7f1f3407e6"/>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e3986-c291-436c-938c-6c7f1f3407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F357A-6C32-4FB3-AAF5-6791F62B789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3437968-E136-453D-A19C-FF9075CF1BC1}">
  <ds:schemaRefs>
    <ds:schemaRef ds:uri="http://schemas.openxmlformats.org/officeDocument/2006/bibliography"/>
  </ds:schemaRefs>
</ds:datastoreItem>
</file>

<file path=customXml/itemProps3.xml><?xml version="1.0" encoding="utf-8"?>
<ds:datastoreItem xmlns:ds="http://schemas.openxmlformats.org/officeDocument/2006/customXml" ds:itemID="{F9982715-40F2-4D90-856B-9DBE60AAD3A4}">
  <ds:schemaRefs>
    <ds:schemaRef ds:uri="http://schemas.microsoft.com/sharepoint/v3/contenttype/forms"/>
  </ds:schemaRefs>
</ds:datastoreItem>
</file>

<file path=customXml/itemProps4.xml><?xml version="1.0" encoding="utf-8"?>
<ds:datastoreItem xmlns:ds="http://schemas.openxmlformats.org/officeDocument/2006/customXml" ds:itemID="{EC029506-3A0D-4560-B130-9961E176A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e3986-c291-436c-938c-6c7f1f340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50ed8b-1a22-4730-a100-9811b37d4d17}" enabled="0" method="" siteId="{a750ed8b-1a22-4730-a100-9811b37d4d17}"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5</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City Council Report ##-##-####</vt:lpstr>
    </vt:vector>
  </TitlesOfParts>
  <Company>City of Berkeley</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Report ##-##-####</dc:title>
  <dc:subject>Action &amp; Consent</dc:subject>
  <dc:creator>Rose Johnson</dc:creator>
  <cp:keywords/>
  <cp:lastModifiedBy>Numainville, Mark L.</cp:lastModifiedBy>
  <cp:revision>8</cp:revision>
  <cp:lastPrinted>2018-07-24T19:38:00Z</cp:lastPrinted>
  <dcterms:created xsi:type="dcterms:W3CDTF">2026-06-03T21:16:00Z</dcterms:created>
  <dcterms:modified xsi:type="dcterms:W3CDTF">2026-06-30T17:25:00Z</dcterms:modified>
  <cp:category>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a56008ec-fe93-4d3e-a9ce-6d8329574c56</vt:lpwstr>
  </property>
  <property fmtid="{D5CDD505-2E9C-101B-9397-08002B2CF9AE}" pid="3" name="TitusCOBClassification">
    <vt:lpwstr>Internal</vt:lpwstr>
  </property>
  <property fmtid="{D5CDD505-2E9C-101B-9397-08002B2CF9AE}" pid="4" name="TitusVisualMarking">
    <vt:lpwstr>No</vt:lpwstr>
  </property>
  <property fmtid="{D5CDD505-2E9C-101B-9397-08002B2CF9AE}" pid="5" name="ContentTypeId">
    <vt:lpwstr>0x01010053C9FEAD4DD14D4490954F0BD21D4DB4</vt:lpwstr>
  </property>
</Properties>
</file>